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仿宋" w:hAnsi="仿宋" w:eastAsia="仿宋" w:cs="宋体"/>
          <w:b/>
          <w:sz w:val="44"/>
          <w:szCs w:val="44"/>
        </w:rPr>
      </w:pPr>
      <w:r>
        <w:rPr>
          <w:rFonts w:hint="eastAsia" w:ascii="仿宋" w:hAnsi="仿宋" w:eastAsia="仿宋" w:cs="宋体"/>
          <w:b/>
          <w:sz w:val="44"/>
          <w:szCs w:val="44"/>
        </w:rPr>
        <w:t>2</w:t>
      </w:r>
      <w:r>
        <w:rPr>
          <w:rFonts w:ascii="仿宋" w:hAnsi="仿宋" w:eastAsia="仿宋" w:cs="宋体"/>
          <w:b/>
          <w:sz w:val="44"/>
          <w:szCs w:val="44"/>
        </w:rPr>
        <w:t>02</w:t>
      </w:r>
      <w:r>
        <w:rPr>
          <w:rFonts w:hint="eastAsia" w:ascii="仿宋" w:hAnsi="仿宋" w:eastAsia="仿宋" w:cs="宋体"/>
          <w:b/>
          <w:sz w:val="44"/>
          <w:szCs w:val="44"/>
          <w:lang w:val="en-US" w:eastAsia="zh-CN"/>
        </w:rPr>
        <w:t>3</w:t>
      </w:r>
      <w:r>
        <w:rPr>
          <w:rFonts w:hint="eastAsia" w:ascii="仿宋" w:hAnsi="仿宋" w:eastAsia="仿宋" w:cs="宋体"/>
          <w:b/>
          <w:sz w:val="44"/>
          <w:szCs w:val="44"/>
        </w:rPr>
        <w:t>年危废处置项目</w:t>
      </w:r>
    </w:p>
    <w:p>
      <w:pPr>
        <w:jc w:val="center"/>
        <w:rPr>
          <w:rFonts w:ascii="仿宋" w:hAnsi="仿宋" w:eastAsia="仿宋" w:cs="宋体"/>
          <w:b/>
          <w:sz w:val="44"/>
          <w:szCs w:val="44"/>
        </w:rPr>
      </w:pPr>
      <w:r>
        <w:rPr>
          <w:rFonts w:hint="eastAsia" w:ascii="仿宋" w:hAnsi="仿宋" w:eastAsia="仿宋" w:cs="宋体"/>
          <w:b/>
          <w:sz w:val="44"/>
          <w:szCs w:val="44"/>
        </w:rPr>
        <w:t>招标文件</w:t>
      </w:r>
    </w:p>
    <w:p>
      <w:pPr>
        <w:jc w:val="center"/>
        <w:rPr>
          <w:rFonts w:ascii="仿宋" w:hAnsi="仿宋" w:eastAsia="仿宋" w:cs="宋体"/>
          <w:sz w:val="44"/>
          <w:szCs w:val="44"/>
        </w:rPr>
      </w:pPr>
    </w:p>
    <w:p>
      <w:pPr>
        <w:jc w:val="center"/>
        <w:rPr>
          <w:rFonts w:ascii="仿宋" w:hAnsi="仿宋" w:eastAsia="仿宋" w:cs="宋体"/>
          <w:sz w:val="44"/>
          <w:szCs w:val="44"/>
        </w:rPr>
      </w:pPr>
    </w:p>
    <w:p>
      <w:pPr>
        <w:jc w:val="center"/>
        <w:rPr>
          <w:rFonts w:ascii="仿宋" w:hAnsi="仿宋" w:eastAsia="仿宋" w:cs="宋体"/>
          <w:sz w:val="44"/>
          <w:szCs w:val="44"/>
        </w:rPr>
      </w:pPr>
    </w:p>
    <w:p>
      <w:pPr>
        <w:jc w:val="center"/>
        <w:rPr>
          <w:rFonts w:ascii="仿宋" w:hAnsi="仿宋" w:eastAsia="仿宋" w:cs="宋体"/>
          <w:sz w:val="44"/>
          <w:szCs w:val="44"/>
        </w:rPr>
      </w:pPr>
    </w:p>
    <w:p>
      <w:pPr>
        <w:rPr>
          <w:rFonts w:ascii="仿宋" w:hAnsi="仿宋" w:eastAsia="仿宋" w:cs="宋体"/>
          <w:sz w:val="44"/>
          <w:szCs w:val="44"/>
        </w:rPr>
      </w:pPr>
    </w:p>
    <w:p>
      <w:pPr>
        <w:jc w:val="center"/>
        <w:rPr>
          <w:rFonts w:ascii="仿宋" w:hAnsi="仿宋" w:eastAsia="仿宋" w:cs="宋体"/>
          <w:sz w:val="44"/>
          <w:szCs w:val="44"/>
        </w:rPr>
      </w:pPr>
    </w:p>
    <w:p>
      <w:pPr>
        <w:jc w:val="center"/>
        <w:rPr>
          <w:rFonts w:ascii="仿宋" w:hAnsi="仿宋" w:eastAsia="仿宋" w:cs="宋体"/>
          <w:sz w:val="44"/>
          <w:szCs w:val="44"/>
        </w:rPr>
      </w:pPr>
    </w:p>
    <w:p>
      <w:pPr>
        <w:jc w:val="center"/>
        <w:rPr>
          <w:rFonts w:ascii="仿宋" w:hAnsi="仿宋" w:eastAsia="仿宋" w:cs="宋体"/>
          <w:sz w:val="44"/>
          <w:szCs w:val="44"/>
        </w:rPr>
      </w:pPr>
    </w:p>
    <w:p>
      <w:pPr>
        <w:jc w:val="center"/>
        <w:rPr>
          <w:rFonts w:ascii="仿宋" w:hAnsi="仿宋" w:eastAsia="仿宋" w:cs="宋体"/>
          <w:sz w:val="44"/>
          <w:szCs w:val="44"/>
        </w:rPr>
      </w:pPr>
    </w:p>
    <w:p>
      <w:pPr>
        <w:jc w:val="center"/>
        <w:rPr>
          <w:rFonts w:ascii="仿宋" w:hAnsi="仿宋" w:eastAsia="仿宋" w:cs="宋体"/>
          <w:sz w:val="44"/>
          <w:szCs w:val="44"/>
        </w:rPr>
      </w:pPr>
    </w:p>
    <w:p>
      <w:pPr>
        <w:rPr>
          <w:rFonts w:ascii="仿宋" w:hAnsi="仿宋" w:eastAsia="仿宋" w:cs="宋体"/>
          <w:sz w:val="44"/>
          <w:szCs w:val="44"/>
        </w:rPr>
      </w:pPr>
    </w:p>
    <w:p>
      <w:pPr>
        <w:jc w:val="center"/>
        <w:rPr>
          <w:rFonts w:ascii="仿宋" w:hAnsi="仿宋" w:eastAsia="仿宋" w:cs="宋体"/>
          <w:b/>
          <w:bCs/>
          <w:sz w:val="36"/>
          <w:szCs w:val="36"/>
        </w:rPr>
      </w:pPr>
      <w:r>
        <w:rPr>
          <w:rFonts w:hint="eastAsia" w:ascii="仿宋" w:hAnsi="仿宋" w:eastAsia="仿宋" w:cs="宋体"/>
          <w:bCs/>
          <w:sz w:val="36"/>
          <w:szCs w:val="36"/>
        </w:rPr>
        <w:t>招标单位：山东凯马汽车制造有限公司</w:t>
      </w:r>
    </w:p>
    <w:p>
      <w:pPr>
        <w:jc w:val="center"/>
        <w:rPr>
          <w:rFonts w:ascii="仿宋" w:hAnsi="仿宋" w:eastAsia="仿宋" w:cs="宋体"/>
          <w:b/>
          <w:bCs/>
          <w:sz w:val="32"/>
          <w:szCs w:val="32"/>
        </w:rPr>
      </w:pPr>
    </w:p>
    <w:p>
      <w:pPr>
        <w:spacing w:line="540" w:lineRule="exact"/>
        <w:jc w:val="center"/>
        <w:rPr>
          <w:rFonts w:ascii="仿宋" w:hAnsi="仿宋" w:eastAsia="仿宋"/>
          <w:b/>
          <w:bCs/>
          <w:sz w:val="36"/>
          <w:szCs w:val="36"/>
        </w:rPr>
      </w:pPr>
      <w:r>
        <w:rPr>
          <w:rFonts w:hint="eastAsia" w:ascii="仿宋" w:hAnsi="仿宋" w:eastAsia="仿宋" w:cs="宋体"/>
          <w:bCs/>
          <w:sz w:val="36"/>
          <w:szCs w:val="36"/>
        </w:rPr>
        <w:t>招标日期：20</w:t>
      </w:r>
      <w:r>
        <w:rPr>
          <w:rFonts w:ascii="仿宋" w:hAnsi="仿宋" w:eastAsia="仿宋" w:cs="宋体"/>
          <w:bCs/>
          <w:sz w:val="36"/>
          <w:szCs w:val="36"/>
        </w:rPr>
        <w:t>2</w:t>
      </w:r>
      <w:r>
        <w:rPr>
          <w:rFonts w:hint="eastAsia" w:ascii="仿宋" w:hAnsi="仿宋" w:eastAsia="仿宋" w:cs="宋体"/>
          <w:bCs/>
          <w:sz w:val="36"/>
          <w:szCs w:val="36"/>
          <w:lang w:val="en-US" w:eastAsia="zh-CN"/>
        </w:rPr>
        <w:t>3</w:t>
      </w:r>
      <w:r>
        <w:rPr>
          <w:rFonts w:hint="eastAsia" w:ascii="仿宋" w:hAnsi="仿宋" w:eastAsia="仿宋" w:cs="宋体"/>
          <w:bCs/>
          <w:sz w:val="36"/>
          <w:szCs w:val="36"/>
        </w:rPr>
        <w:t>年</w:t>
      </w:r>
      <w:r>
        <w:rPr>
          <w:rFonts w:hint="eastAsia" w:ascii="仿宋" w:hAnsi="仿宋" w:eastAsia="仿宋" w:cs="宋体"/>
          <w:bCs/>
          <w:sz w:val="36"/>
          <w:szCs w:val="36"/>
          <w:lang w:val="en-US" w:eastAsia="zh-CN"/>
        </w:rPr>
        <w:t>8</w:t>
      </w:r>
      <w:r>
        <w:rPr>
          <w:rFonts w:hint="eastAsia" w:ascii="仿宋" w:hAnsi="仿宋" w:eastAsia="仿宋" w:cs="宋体"/>
          <w:bCs/>
          <w:sz w:val="36"/>
          <w:szCs w:val="36"/>
        </w:rPr>
        <w:t>月</w:t>
      </w:r>
      <w:r>
        <w:rPr>
          <w:rFonts w:ascii="仿宋" w:hAnsi="仿宋" w:eastAsia="仿宋" w:cs="宋体"/>
          <w:bCs/>
          <w:sz w:val="36"/>
          <w:szCs w:val="36"/>
        </w:rPr>
        <w:t>1</w:t>
      </w:r>
      <w:r>
        <w:rPr>
          <w:rFonts w:hint="eastAsia" w:ascii="仿宋" w:hAnsi="仿宋" w:eastAsia="仿宋" w:cs="宋体"/>
          <w:bCs/>
          <w:sz w:val="36"/>
          <w:szCs w:val="36"/>
          <w:lang w:val="en-US" w:eastAsia="zh-CN"/>
        </w:rPr>
        <w:t>7</w:t>
      </w:r>
      <w:r>
        <w:rPr>
          <w:rFonts w:hint="eastAsia" w:ascii="仿宋" w:hAnsi="仿宋" w:eastAsia="仿宋" w:cs="宋体"/>
          <w:bCs/>
          <w:sz w:val="36"/>
          <w:szCs w:val="36"/>
        </w:rPr>
        <w:t>日</w:t>
      </w:r>
    </w:p>
    <w:p>
      <w:pPr>
        <w:pStyle w:val="24"/>
        <w:shd w:val="clear" w:color="auto" w:fill="FFFFFF"/>
        <w:spacing w:before="0" w:beforeAutospacing="0" w:after="0" w:afterAutospacing="0" w:line="440" w:lineRule="exact"/>
        <w:ind w:firstLine="600" w:firstLineChars="200"/>
        <w:rPr>
          <w:rFonts w:ascii="仿宋" w:hAnsi="仿宋" w:eastAsia="仿宋"/>
          <w:sz w:val="30"/>
          <w:szCs w:val="30"/>
          <w:u w:val="single"/>
        </w:rPr>
      </w:pPr>
      <w:r>
        <w:rPr>
          <w:rFonts w:hint="eastAsia" w:ascii="仿宋" w:hAnsi="仿宋" w:eastAsia="仿宋"/>
          <w:sz w:val="30"/>
          <w:szCs w:val="30"/>
        </w:rPr>
        <w:t>山东凯马汽车制造有限公司隶属于恒天凯马股份有限公司，下辖山东东风凯马车辆有限公司、山东凯马汽车制造有限公司赣州分公司。公司位于寿光经济技术开发区，是一家集科研、开发、生产、销售、服务于一体的大型商用车专业化生产企业。此次招标为</w:t>
      </w:r>
      <w:r>
        <w:rPr>
          <w:rFonts w:hint="eastAsia" w:ascii="仿宋" w:hAnsi="仿宋" w:eastAsia="仿宋"/>
          <w:b/>
          <w:sz w:val="30"/>
          <w:szCs w:val="30"/>
        </w:rPr>
        <w:t>2</w:t>
      </w:r>
      <w:r>
        <w:rPr>
          <w:rFonts w:ascii="仿宋" w:hAnsi="仿宋" w:eastAsia="仿宋"/>
          <w:b/>
          <w:sz w:val="30"/>
          <w:szCs w:val="30"/>
        </w:rPr>
        <w:t>02</w:t>
      </w:r>
      <w:r>
        <w:rPr>
          <w:rFonts w:hint="eastAsia" w:ascii="仿宋" w:hAnsi="仿宋" w:eastAsia="仿宋"/>
          <w:b/>
          <w:sz w:val="30"/>
          <w:szCs w:val="30"/>
          <w:lang w:val="en-US" w:eastAsia="zh-CN"/>
        </w:rPr>
        <w:t>3</w:t>
      </w:r>
      <w:r>
        <w:rPr>
          <w:rFonts w:hint="eastAsia" w:ascii="仿宋" w:hAnsi="仿宋" w:eastAsia="仿宋"/>
          <w:b/>
          <w:sz w:val="30"/>
          <w:szCs w:val="30"/>
        </w:rPr>
        <w:t>年危废处置项目</w:t>
      </w:r>
      <w:r>
        <w:rPr>
          <w:rFonts w:hint="eastAsia" w:ascii="仿宋" w:hAnsi="仿宋" w:eastAsia="仿宋"/>
          <w:sz w:val="30"/>
          <w:szCs w:val="30"/>
        </w:rPr>
        <w:t>。</w:t>
      </w:r>
    </w:p>
    <w:p>
      <w:pPr>
        <w:pStyle w:val="24"/>
        <w:shd w:val="clear" w:color="auto" w:fill="FFFFFF"/>
        <w:spacing w:before="0" w:beforeAutospacing="0" w:after="0" w:afterAutospacing="0" w:line="440" w:lineRule="exact"/>
        <w:rPr>
          <w:rFonts w:ascii="仿宋" w:hAnsi="仿宋" w:eastAsia="仿宋"/>
          <w:snapToGrid w:val="0"/>
          <w:spacing w:val="-2"/>
          <w:kern w:val="24"/>
          <w:sz w:val="30"/>
          <w:szCs w:val="30"/>
        </w:rPr>
      </w:pPr>
      <w:r>
        <w:rPr>
          <w:rFonts w:hint="eastAsia" w:ascii="仿宋" w:hAnsi="仿宋" w:eastAsia="仿宋"/>
          <w:snapToGrid w:val="0"/>
          <w:spacing w:val="-2"/>
          <w:kern w:val="24"/>
          <w:sz w:val="30"/>
          <w:szCs w:val="30"/>
        </w:rPr>
        <w:t>1、投标人须知：</w:t>
      </w:r>
    </w:p>
    <w:p>
      <w:pPr>
        <w:pStyle w:val="24"/>
        <w:shd w:val="clear" w:color="auto" w:fill="FFFFFF"/>
        <w:spacing w:before="0" w:beforeAutospacing="0" w:after="0" w:afterAutospacing="0" w:line="440" w:lineRule="exact"/>
        <w:ind w:firstLine="592" w:firstLineChars="200"/>
        <w:rPr>
          <w:rFonts w:ascii="仿宋" w:hAnsi="仿宋" w:eastAsia="仿宋"/>
          <w:snapToGrid w:val="0"/>
          <w:spacing w:val="-2"/>
          <w:kern w:val="24"/>
          <w:sz w:val="30"/>
          <w:szCs w:val="30"/>
        </w:rPr>
      </w:pPr>
      <w:r>
        <w:rPr>
          <w:rFonts w:hint="eastAsia" w:ascii="仿宋" w:hAnsi="仿宋" w:eastAsia="仿宋"/>
          <w:snapToGrid w:val="0"/>
          <w:spacing w:val="-2"/>
          <w:kern w:val="24"/>
          <w:sz w:val="30"/>
          <w:szCs w:val="30"/>
        </w:rPr>
        <w:t>1.1招标文件、投标书、合同</w:t>
      </w:r>
      <w:r>
        <w:rPr>
          <w:rFonts w:ascii="Calibri" w:hAnsi="Calibri" w:eastAsia="仿宋" w:cs="Calibri"/>
          <w:snapToGrid w:val="0"/>
          <w:spacing w:val="-2"/>
          <w:kern w:val="24"/>
          <w:sz w:val="30"/>
          <w:szCs w:val="30"/>
        </w:rPr>
        <w:t> </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spacing w:val="-2"/>
          <w:kern w:val="24"/>
          <w:sz w:val="30"/>
          <w:szCs w:val="30"/>
        </w:rPr>
        <w:t>1.1.1本招标文件是</w:t>
      </w:r>
      <w:r>
        <w:rPr>
          <w:rFonts w:hint="eastAsia" w:ascii="仿宋" w:hAnsi="仿宋" w:eastAsia="仿宋"/>
          <w:b/>
          <w:sz w:val="30"/>
          <w:szCs w:val="30"/>
        </w:rPr>
        <w:t>2</w:t>
      </w:r>
      <w:r>
        <w:rPr>
          <w:rFonts w:ascii="仿宋" w:hAnsi="仿宋" w:eastAsia="仿宋"/>
          <w:b/>
          <w:sz w:val="30"/>
          <w:szCs w:val="30"/>
        </w:rPr>
        <w:t>02</w:t>
      </w:r>
      <w:r>
        <w:rPr>
          <w:rFonts w:hint="eastAsia" w:ascii="仿宋" w:hAnsi="仿宋" w:eastAsia="仿宋"/>
          <w:b/>
          <w:sz w:val="30"/>
          <w:szCs w:val="30"/>
          <w:lang w:val="en-US" w:eastAsia="zh-CN"/>
        </w:rPr>
        <w:t>3</w:t>
      </w:r>
      <w:r>
        <w:rPr>
          <w:rFonts w:hint="eastAsia" w:ascii="仿宋" w:hAnsi="仿宋" w:eastAsia="仿宋"/>
          <w:b/>
          <w:sz w:val="30"/>
          <w:szCs w:val="30"/>
        </w:rPr>
        <w:t>年危废处置</w:t>
      </w:r>
      <w:r>
        <w:rPr>
          <w:rFonts w:hint="eastAsia" w:ascii="仿宋" w:hAnsi="仿宋" w:eastAsia="仿宋"/>
          <w:b/>
          <w:bCs/>
          <w:snapToGrid w:val="0"/>
          <w:spacing w:val="-2"/>
          <w:kern w:val="24"/>
          <w:sz w:val="30"/>
          <w:szCs w:val="30"/>
        </w:rPr>
        <w:t>项目</w:t>
      </w:r>
      <w:r>
        <w:rPr>
          <w:rFonts w:hint="eastAsia" w:ascii="仿宋" w:hAnsi="仿宋" w:eastAsia="仿宋"/>
          <w:snapToGrid w:val="0"/>
          <w:spacing w:val="-2"/>
          <w:kern w:val="24"/>
          <w:sz w:val="30"/>
          <w:szCs w:val="30"/>
        </w:rPr>
        <w:t>的规范性文件，是投标人编制投标书的</w:t>
      </w:r>
      <w:r>
        <w:rPr>
          <w:rFonts w:hint="eastAsia" w:ascii="仿宋" w:hAnsi="仿宋" w:eastAsia="仿宋"/>
          <w:snapToGrid w:val="0"/>
          <w:color w:val="000000"/>
          <w:spacing w:val="-2"/>
          <w:kern w:val="24"/>
          <w:sz w:val="30"/>
          <w:szCs w:val="30"/>
        </w:rPr>
        <w:t>主要依据。</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1.1.2投标书是投标人以招标书为依据编制的投标文件，投标结束后，中标人与</w:t>
      </w:r>
      <w:r>
        <w:rPr>
          <w:rFonts w:hint="eastAsia" w:ascii="仿宋" w:hAnsi="仿宋" w:eastAsia="仿宋"/>
          <w:sz w:val="30"/>
          <w:szCs w:val="30"/>
        </w:rPr>
        <w:t>山东凯马汽车制造有限公司</w:t>
      </w:r>
      <w:r>
        <w:rPr>
          <w:rFonts w:hint="eastAsia" w:ascii="仿宋" w:hAnsi="仿宋" w:eastAsia="仿宋"/>
          <w:snapToGrid w:val="0"/>
          <w:color w:val="000000"/>
          <w:spacing w:val="-2"/>
          <w:kern w:val="24"/>
          <w:sz w:val="30"/>
          <w:szCs w:val="30"/>
        </w:rPr>
        <w:t>（以下简称：招标人）进行商务谈判，签订合同。</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1.1.3合同是招标人与中标人共同以招标书、投标书为依据经过谈判协商签订的具备法律效力的文件。招标书、投标书及其共同确定的补充文件是合同的有效组成部分，与合同具有同等的法律效力。</w:t>
      </w:r>
    </w:p>
    <w:p>
      <w:pPr>
        <w:pStyle w:val="24"/>
        <w:shd w:val="clear" w:color="auto" w:fill="FFFFFF"/>
        <w:spacing w:before="0" w:beforeAutospacing="0" w:after="0" w:afterAutospacing="0" w:line="440" w:lineRule="exact"/>
        <w:ind w:firstLine="592" w:firstLineChars="200"/>
        <w:rPr>
          <w:rFonts w:ascii="仿宋" w:hAnsi="仿宋" w:eastAsia="仿宋"/>
          <w:b/>
          <w:bCs/>
          <w:snapToGrid w:val="0"/>
          <w:color w:val="000000"/>
          <w:spacing w:val="-2"/>
          <w:kern w:val="24"/>
          <w:sz w:val="30"/>
          <w:szCs w:val="30"/>
        </w:rPr>
      </w:pPr>
      <w:r>
        <w:rPr>
          <w:rFonts w:hint="eastAsia" w:ascii="仿宋" w:hAnsi="仿宋" w:eastAsia="仿宋"/>
          <w:snapToGrid w:val="0"/>
          <w:color w:val="000000"/>
          <w:spacing w:val="-2"/>
          <w:kern w:val="24"/>
          <w:sz w:val="30"/>
          <w:szCs w:val="30"/>
        </w:rPr>
        <w:t>1.2投标人：</w:t>
      </w:r>
    </w:p>
    <w:p>
      <w:pPr>
        <w:pStyle w:val="24"/>
        <w:shd w:val="clear" w:color="auto" w:fill="FFFFFF"/>
        <w:spacing w:before="0" w:beforeAutospacing="0" w:after="0" w:afterAutospacing="0" w:line="440" w:lineRule="exact"/>
        <w:ind w:firstLine="592" w:firstLineChars="200"/>
        <w:rPr>
          <w:rFonts w:ascii="仿宋" w:hAnsi="仿宋" w:eastAsia="仿宋"/>
          <w:bCs/>
          <w:snapToGrid w:val="0"/>
          <w:color w:val="000000"/>
          <w:spacing w:val="-2"/>
          <w:kern w:val="24"/>
          <w:sz w:val="30"/>
          <w:szCs w:val="30"/>
        </w:rPr>
      </w:pPr>
      <w:r>
        <w:rPr>
          <w:rFonts w:hint="eastAsia" w:ascii="仿宋" w:hAnsi="仿宋" w:eastAsia="仿宋"/>
          <w:bCs/>
          <w:snapToGrid w:val="0"/>
          <w:color w:val="000000"/>
          <w:spacing w:val="-2"/>
          <w:kern w:val="24"/>
          <w:sz w:val="30"/>
          <w:szCs w:val="30"/>
        </w:rPr>
        <w:t>1.2.1</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bookmarkStart w:id="0" w:name="_Hlk43642943"/>
      <w:r>
        <w:rPr>
          <w:rFonts w:hint="eastAsia" w:ascii="仿宋" w:hAnsi="仿宋" w:eastAsia="仿宋"/>
          <w:bCs/>
          <w:snapToGrid w:val="0"/>
          <w:color w:val="000000"/>
          <w:spacing w:val="-2"/>
          <w:kern w:val="24"/>
          <w:sz w:val="30"/>
          <w:szCs w:val="30"/>
        </w:rPr>
        <w:t>①</w:t>
      </w:r>
      <w:r>
        <w:rPr>
          <w:rFonts w:hint="eastAsia" w:ascii="仿宋" w:hAnsi="仿宋" w:eastAsia="仿宋"/>
          <w:snapToGrid w:val="0"/>
          <w:color w:val="000000"/>
          <w:spacing w:val="-2"/>
          <w:kern w:val="24"/>
          <w:sz w:val="30"/>
          <w:szCs w:val="30"/>
        </w:rPr>
        <w:t>投标人必须是具备有本招标项目处理能力的合法公司，投标时应提供相应的实例。</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②</w:t>
      </w:r>
      <w:r>
        <w:rPr>
          <w:rFonts w:ascii="仿宋" w:hAnsi="仿宋" w:eastAsia="仿宋"/>
          <w:snapToGrid w:val="0"/>
          <w:color w:val="000000"/>
          <w:spacing w:val="-2"/>
          <w:kern w:val="24"/>
          <w:sz w:val="30"/>
          <w:szCs w:val="30"/>
        </w:rPr>
        <w:t>投标人须为在中华人民共和国境内注册的一般纳税人企业（提供一般纳税人相关证明）。</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③</w:t>
      </w:r>
      <w:r>
        <w:rPr>
          <w:rFonts w:ascii="仿宋" w:hAnsi="仿宋" w:eastAsia="仿宋"/>
          <w:snapToGrid w:val="0"/>
          <w:color w:val="000000"/>
          <w:spacing w:val="-2"/>
          <w:kern w:val="24"/>
          <w:sz w:val="30"/>
          <w:szCs w:val="30"/>
        </w:rPr>
        <w:t>投标人须有国家环保部门颁发的有效的《危险废物经营许可证》，经营危险废物类别须包括上述标的物。</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④</w:t>
      </w:r>
      <w:r>
        <w:rPr>
          <w:rFonts w:ascii="仿宋" w:hAnsi="仿宋" w:eastAsia="仿宋"/>
          <w:snapToGrid w:val="0"/>
          <w:color w:val="000000"/>
          <w:spacing w:val="-2"/>
          <w:kern w:val="24"/>
          <w:sz w:val="30"/>
          <w:szCs w:val="30"/>
        </w:rPr>
        <w:t>投标人须具有危险货物道路运输经营许可证，如无危险货物道路运输经营许可证，必须委托具有危险货物道路运输资质的运输单位的相关委托协议（需提供相关委托协议复印件），并提供相应运输单位的运输许可证等证明文件（需提供相关证明文件复印件）。</w:t>
      </w:r>
    </w:p>
    <w:bookmarkEnd w:id="0"/>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1.2.2招标人只接受符合各项投标规定的投标人的合格投标书。</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1.2.3投标人应严格招标文件《投标文件及格式》中的有关要求认真编制投标文件，所编制的内容必须真实可靠，并应提供资格证明及相关证明材料、授权委托书、报价单等材料。招标人保留进一步要求投标人补充提供有关证明材料的权利，拒绝补充材料或提供材料不真实，将被视为自动放弃投标资格。</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ascii="仿宋" w:hAnsi="仿宋" w:eastAsia="仿宋"/>
          <w:snapToGrid w:val="0"/>
          <w:color w:val="000000"/>
          <w:spacing w:val="-2"/>
          <w:kern w:val="24"/>
          <w:sz w:val="30"/>
          <w:szCs w:val="30"/>
        </w:rPr>
        <w:t>1.2.4</w:t>
      </w:r>
      <w:r>
        <w:rPr>
          <w:rFonts w:hint="eastAsia" w:ascii="仿宋" w:hAnsi="仿宋" w:eastAsia="仿宋"/>
          <w:snapToGrid w:val="0"/>
          <w:color w:val="000000"/>
          <w:spacing w:val="-2"/>
          <w:kern w:val="24"/>
          <w:sz w:val="30"/>
          <w:szCs w:val="30"/>
        </w:rPr>
        <w:t>投标人一旦中标，通过商务谈判签订合同后，不得私自转包，否则将视为违约并自动中止合同。</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1.3投标费用 投标人在投标过程中产生的一切费用，无论中标与否，均由投标人自行负担。</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1.4投标文件的递交:</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1.4.1投标书应按招标文件要求编制，技术标书、商务标书合装订成一册，一正一副共二份（如中标还须提供电子版投标书）。</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1.4.2投标文件必须写明投标项目名称、公司（单位）名称、投标人邮政编码、通讯地址。封口骑缝处加盖投标人印章和法人代表或法人代表授权人印章，否则不予受理。</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1.4.3密封盖章后的投标文件于202</w:t>
      </w:r>
      <w:r>
        <w:rPr>
          <w:rFonts w:hint="eastAsia" w:ascii="仿宋" w:hAnsi="仿宋" w:eastAsia="仿宋"/>
          <w:snapToGrid w:val="0"/>
          <w:color w:val="000000"/>
          <w:spacing w:val="-2"/>
          <w:kern w:val="24"/>
          <w:sz w:val="30"/>
          <w:szCs w:val="30"/>
          <w:lang w:val="en-US" w:eastAsia="zh-CN"/>
        </w:rPr>
        <w:t>3</w:t>
      </w:r>
      <w:r>
        <w:rPr>
          <w:rFonts w:hint="eastAsia" w:ascii="仿宋" w:hAnsi="仿宋" w:eastAsia="仿宋"/>
          <w:snapToGrid w:val="0"/>
          <w:color w:val="000000"/>
          <w:spacing w:val="-2"/>
          <w:kern w:val="24"/>
          <w:sz w:val="30"/>
          <w:szCs w:val="30"/>
        </w:rPr>
        <w:t>年</w:t>
      </w:r>
      <w:r>
        <w:rPr>
          <w:rFonts w:hint="eastAsia" w:ascii="仿宋" w:hAnsi="仿宋" w:eastAsia="仿宋"/>
          <w:snapToGrid w:val="0"/>
          <w:color w:val="000000"/>
          <w:spacing w:val="-2"/>
          <w:kern w:val="24"/>
          <w:sz w:val="30"/>
          <w:szCs w:val="30"/>
          <w:lang w:val="en-US" w:eastAsia="zh-CN"/>
        </w:rPr>
        <w:t>9</w:t>
      </w:r>
      <w:r>
        <w:rPr>
          <w:rFonts w:hint="eastAsia" w:ascii="仿宋" w:hAnsi="仿宋" w:eastAsia="仿宋"/>
          <w:snapToGrid w:val="0"/>
          <w:color w:val="000000"/>
          <w:spacing w:val="-2"/>
          <w:kern w:val="24"/>
          <w:sz w:val="30"/>
          <w:szCs w:val="30"/>
        </w:rPr>
        <w:t>月</w:t>
      </w:r>
      <w:r>
        <w:rPr>
          <w:rFonts w:hint="eastAsia" w:ascii="仿宋" w:hAnsi="仿宋" w:eastAsia="仿宋"/>
          <w:snapToGrid w:val="0"/>
          <w:color w:val="000000"/>
          <w:spacing w:val="-2"/>
          <w:kern w:val="24"/>
          <w:sz w:val="30"/>
          <w:szCs w:val="30"/>
          <w:lang w:val="en-US" w:eastAsia="zh-CN"/>
        </w:rPr>
        <w:t>6</w:t>
      </w:r>
      <w:r>
        <w:rPr>
          <w:rFonts w:hint="eastAsia" w:ascii="仿宋" w:hAnsi="仿宋" w:eastAsia="仿宋"/>
          <w:snapToGrid w:val="0"/>
          <w:color w:val="000000"/>
          <w:spacing w:val="-2"/>
          <w:kern w:val="24"/>
          <w:sz w:val="30"/>
          <w:szCs w:val="30"/>
        </w:rPr>
        <w:t>日15:00前密封送达山东凯马汽车制造有限公司办公楼206设备动力部，地址：山东省寿光市东环路5888号。</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1.4.4开标后，所有投标资料将不予退还。</w:t>
      </w:r>
    </w:p>
    <w:p>
      <w:pPr>
        <w:pStyle w:val="24"/>
        <w:shd w:val="clear" w:color="auto" w:fill="FFFFFF"/>
        <w:spacing w:before="0" w:beforeAutospacing="0" w:after="0" w:afterAutospacing="0" w:line="440" w:lineRule="exact"/>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2、项目简介：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91"/>
        <w:gridCol w:w="1560"/>
        <w:gridCol w:w="1484"/>
        <w:gridCol w:w="782"/>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spacing w:line="400" w:lineRule="exact"/>
              <w:jc w:val="both"/>
              <w:rPr>
                <w:rFonts w:hint="eastAsia" w:ascii="楷体_GB2312" w:eastAsia="楷体_GB2312"/>
                <w:b w:val="0"/>
                <w:bCs w:val="0"/>
                <w:sz w:val="28"/>
                <w:szCs w:val="28"/>
              </w:rPr>
            </w:pPr>
            <w:r>
              <w:rPr>
                <w:rFonts w:hint="eastAsia" w:ascii="楷体_GB2312" w:eastAsia="楷体_GB2312"/>
                <w:b w:val="0"/>
                <w:bCs w:val="0"/>
                <w:sz w:val="28"/>
                <w:szCs w:val="28"/>
              </w:rPr>
              <w:t>编号</w:t>
            </w:r>
          </w:p>
        </w:tc>
        <w:tc>
          <w:tcPr>
            <w:tcW w:w="1191" w:type="dxa"/>
            <w:noWrap w:val="0"/>
            <w:vAlign w:val="center"/>
          </w:tcPr>
          <w:p>
            <w:pPr>
              <w:spacing w:line="400" w:lineRule="exact"/>
              <w:jc w:val="center"/>
              <w:rPr>
                <w:rFonts w:hint="eastAsia" w:ascii="楷体_GB2312" w:eastAsia="楷体_GB2312"/>
                <w:b w:val="0"/>
                <w:bCs w:val="0"/>
                <w:sz w:val="28"/>
                <w:szCs w:val="28"/>
              </w:rPr>
            </w:pPr>
            <w:r>
              <w:rPr>
                <w:rFonts w:hint="eastAsia" w:ascii="楷体_GB2312" w:eastAsia="楷体_GB2312"/>
                <w:b w:val="0"/>
                <w:bCs w:val="0"/>
                <w:sz w:val="28"/>
                <w:szCs w:val="28"/>
              </w:rPr>
              <w:t>名称</w:t>
            </w:r>
          </w:p>
        </w:tc>
        <w:tc>
          <w:tcPr>
            <w:tcW w:w="1560" w:type="dxa"/>
            <w:noWrap w:val="0"/>
            <w:vAlign w:val="center"/>
          </w:tcPr>
          <w:p>
            <w:pPr>
              <w:spacing w:line="400" w:lineRule="exact"/>
              <w:jc w:val="center"/>
              <w:rPr>
                <w:rFonts w:hint="eastAsia" w:ascii="楷体_GB2312" w:eastAsia="楷体_GB2312"/>
                <w:b w:val="0"/>
                <w:bCs w:val="0"/>
                <w:sz w:val="28"/>
                <w:szCs w:val="28"/>
                <w:lang w:val="en-US" w:eastAsia="zh-CN"/>
              </w:rPr>
            </w:pPr>
            <w:r>
              <w:rPr>
                <w:rFonts w:hint="eastAsia" w:ascii="楷体_GB2312" w:eastAsia="楷体_GB2312"/>
                <w:b w:val="0"/>
                <w:bCs w:val="0"/>
                <w:sz w:val="28"/>
                <w:szCs w:val="28"/>
                <w:lang w:val="en-US" w:eastAsia="zh-CN"/>
              </w:rPr>
              <w:t>代码</w:t>
            </w:r>
          </w:p>
        </w:tc>
        <w:tc>
          <w:tcPr>
            <w:tcW w:w="1484" w:type="dxa"/>
            <w:noWrap w:val="0"/>
            <w:vAlign w:val="center"/>
          </w:tcPr>
          <w:p>
            <w:pPr>
              <w:spacing w:line="400" w:lineRule="exact"/>
              <w:jc w:val="center"/>
              <w:rPr>
                <w:rFonts w:hint="eastAsia" w:ascii="楷体_GB2312" w:eastAsia="楷体_GB2312"/>
                <w:b w:val="0"/>
                <w:bCs w:val="0"/>
                <w:sz w:val="28"/>
                <w:szCs w:val="28"/>
              </w:rPr>
            </w:pPr>
            <w:r>
              <w:rPr>
                <w:rFonts w:hint="eastAsia" w:ascii="楷体_GB2312" w:eastAsia="楷体_GB2312"/>
                <w:b w:val="0"/>
                <w:bCs w:val="0"/>
                <w:sz w:val="28"/>
                <w:szCs w:val="28"/>
              </w:rPr>
              <w:t>产生工序</w:t>
            </w:r>
          </w:p>
        </w:tc>
        <w:tc>
          <w:tcPr>
            <w:tcW w:w="782" w:type="dxa"/>
            <w:noWrap w:val="0"/>
            <w:vAlign w:val="center"/>
          </w:tcPr>
          <w:p>
            <w:pPr>
              <w:spacing w:line="400" w:lineRule="exact"/>
              <w:jc w:val="center"/>
              <w:rPr>
                <w:rFonts w:hint="default" w:ascii="楷体_GB2312" w:eastAsia="楷体_GB2312"/>
                <w:b w:val="0"/>
                <w:bCs w:val="0"/>
                <w:sz w:val="28"/>
                <w:szCs w:val="28"/>
                <w:lang w:val="en-US" w:eastAsia="zh-CN"/>
              </w:rPr>
            </w:pPr>
            <w:r>
              <w:rPr>
                <w:rFonts w:hint="eastAsia" w:ascii="楷体_GB2312" w:eastAsia="楷体_GB2312"/>
                <w:b w:val="0"/>
                <w:bCs w:val="0"/>
                <w:sz w:val="28"/>
                <w:szCs w:val="28"/>
                <w:lang w:val="en-US" w:eastAsia="zh-CN"/>
              </w:rPr>
              <w:t>年产生量/t</w:t>
            </w:r>
          </w:p>
        </w:tc>
        <w:tc>
          <w:tcPr>
            <w:tcW w:w="2809" w:type="dxa"/>
            <w:noWrap w:val="0"/>
            <w:vAlign w:val="center"/>
          </w:tcPr>
          <w:p>
            <w:pPr>
              <w:spacing w:line="400" w:lineRule="exact"/>
              <w:jc w:val="center"/>
              <w:rPr>
                <w:rFonts w:hint="default" w:ascii="楷体_GB2312" w:eastAsia="楷体_GB2312"/>
                <w:b w:val="0"/>
                <w:bCs w:val="0"/>
                <w:sz w:val="28"/>
                <w:szCs w:val="28"/>
                <w:lang w:val="en-US" w:eastAsia="zh-CN"/>
              </w:rPr>
            </w:pPr>
            <w:r>
              <w:rPr>
                <w:rFonts w:hint="eastAsia" w:ascii="楷体_GB2312" w:eastAsia="楷体_GB2312"/>
                <w:b w:val="0"/>
                <w:bCs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01</w:t>
            </w:r>
          </w:p>
        </w:tc>
        <w:tc>
          <w:tcPr>
            <w:tcW w:w="1191" w:type="dxa"/>
            <w:noWrap w:val="0"/>
            <w:vAlign w:val="center"/>
          </w:tcPr>
          <w:p>
            <w:pPr>
              <w:autoSpaceDE w:val="0"/>
              <w:autoSpaceDN w:val="0"/>
              <w:adjustRightInd w:val="0"/>
              <w:snapToGrid w:val="0"/>
              <w:jc w:val="center"/>
              <w:rPr>
                <w:rFonts w:ascii="宋体" w:hAnsi="宋体" w:cs="宋体"/>
                <w:b w:val="0"/>
                <w:bCs w:val="0"/>
                <w:color w:val="000000"/>
                <w:kern w:val="2"/>
                <w:sz w:val="24"/>
                <w:szCs w:val="24"/>
                <w:lang w:val="zh-CN" w:eastAsia="zh-CN" w:bidi="ar-SA"/>
              </w:rPr>
            </w:pPr>
            <w:r>
              <w:rPr>
                <w:rFonts w:hint="eastAsia" w:ascii="宋体" w:hAnsi="宋体" w:cs="宋体"/>
                <w:b w:val="0"/>
                <w:bCs w:val="0"/>
                <w:color w:val="000000"/>
                <w:sz w:val="24"/>
                <w:szCs w:val="24"/>
                <w:lang w:val="zh-CN"/>
              </w:rPr>
              <w:t>废漆渣</w:t>
            </w:r>
          </w:p>
        </w:tc>
        <w:tc>
          <w:tcPr>
            <w:tcW w:w="1560" w:type="dxa"/>
            <w:noWrap w:val="0"/>
            <w:vAlign w:val="center"/>
          </w:tcPr>
          <w:p>
            <w:pPr>
              <w:autoSpaceDE w:val="0"/>
              <w:autoSpaceDN w:val="0"/>
              <w:adjustRightInd w:val="0"/>
              <w:snapToGrid w:val="0"/>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sz w:val="24"/>
                <w:szCs w:val="24"/>
                <w:lang w:val="en-US" w:eastAsia="zh-CN"/>
              </w:rPr>
              <w:t>900-252-12</w:t>
            </w:r>
          </w:p>
        </w:tc>
        <w:tc>
          <w:tcPr>
            <w:tcW w:w="1484"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涂装</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60</w:t>
            </w:r>
          </w:p>
        </w:tc>
        <w:tc>
          <w:tcPr>
            <w:tcW w:w="2809" w:type="dxa"/>
            <w:noWrap w:val="0"/>
            <w:vAlign w:val="center"/>
          </w:tcPr>
          <w:p>
            <w:pPr>
              <w:jc w:val="center"/>
              <w:rPr>
                <w:b w:val="0"/>
                <w:bCs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02</w:t>
            </w:r>
          </w:p>
        </w:tc>
        <w:tc>
          <w:tcPr>
            <w:tcW w:w="1191" w:type="dxa"/>
            <w:noWrap w:val="0"/>
            <w:vAlign w:val="center"/>
          </w:tcPr>
          <w:p>
            <w:pPr>
              <w:autoSpaceDE w:val="0"/>
              <w:autoSpaceDN w:val="0"/>
              <w:adjustRightInd w:val="0"/>
              <w:snapToGrid w:val="0"/>
              <w:jc w:val="center"/>
              <w:rPr>
                <w:rFonts w:ascii="宋体" w:hAnsi="宋体" w:cs="宋体"/>
                <w:b w:val="0"/>
                <w:bCs w:val="0"/>
                <w:color w:val="000000"/>
                <w:kern w:val="2"/>
                <w:sz w:val="24"/>
                <w:szCs w:val="24"/>
                <w:lang w:val="zh-CN" w:eastAsia="zh-CN" w:bidi="ar-SA"/>
              </w:rPr>
            </w:pPr>
            <w:r>
              <w:rPr>
                <w:rFonts w:hint="eastAsia" w:ascii="宋体" w:hAnsi="宋体" w:cs="宋体"/>
                <w:b w:val="0"/>
                <w:bCs w:val="0"/>
                <w:color w:val="000000"/>
                <w:sz w:val="24"/>
                <w:szCs w:val="24"/>
                <w:lang w:val="zh-CN"/>
              </w:rPr>
              <w:t>磷化渣</w:t>
            </w:r>
          </w:p>
        </w:tc>
        <w:tc>
          <w:tcPr>
            <w:tcW w:w="1560" w:type="dxa"/>
            <w:noWrap w:val="0"/>
            <w:vAlign w:val="center"/>
          </w:tcPr>
          <w:p>
            <w:pPr>
              <w:autoSpaceDE w:val="0"/>
              <w:autoSpaceDN w:val="0"/>
              <w:adjustRightInd w:val="0"/>
              <w:snapToGrid w:val="0"/>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sz w:val="24"/>
                <w:szCs w:val="24"/>
                <w:lang w:val="en-US" w:eastAsia="zh-CN"/>
              </w:rPr>
              <w:t>336-064-17</w:t>
            </w:r>
          </w:p>
        </w:tc>
        <w:tc>
          <w:tcPr>
            <w:tcW w:w="1484"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电泳</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10</w:t>
            </w:r>
          </w:p>
        </w:tc>
        <w:tc>
          <w:tcPr>
            <w:tcW w:w="2809" w:type="dxa"/>
            <w:noWrap w:val="0"/>
            <w:vAlign w:val="center"/>
          </w:tcPr>
          <w:p>
            <w:pPr>
              <w:jc w:val="center"/>
              <w:rPr>
                <w:b w:val="0"/>
                <w:bCs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03</w:t>
            </w:r>
          </w:p>
        </w:tc>
        <w:tc>
          <w:tcPr>
            <w:tcW w:w="1191" w:type="dxa"/>
            <w:noWrap w:val="0"/>
            <w:vAlign w:val="center"/>
          </w:tcPr>
          <w:p>
            <w:pPr>
              <w:autoSpaceDE w:val="0"/>
              <w:autoSpaceDN w:val="0"/>
              <w:adjustRightInd w:val="0"/>
              <w:snapToGrid w:val="0"/>
              <w:jc w:val="center"/>
              <w:rPr>
                <w:rFonts w:ascii="宋体" w:hAnsi="宋体" w:cs="宋体"/>
                <w:b w:val="0"/>
                <w:bCs w:val="0"/>
                <w:color w:val="000000"/>
                <w:kern w:val="2"/>
                <w:sz w:val="24"/>
                <w:szCs w:val="24"/>
                <w:lang w:val="zh-CN" w:eastAsia="zh-CN" w:bidi="ar-SA"/>
              </w:rPr>
            </w:pPr>
            <w:r>
              <w:rPr>
                <w:rFonts w:hint="eastAsia" w:ascii="宋体" w:hAnsi="宋体" w:cs="宋体"/>
                <w:b w:val="0"/>
                <w:bCs w:val="0"/>
                <w:color w:val="000000"/>
                <w:sz w:val="24"/>
                <w:szCs w:val="24"/>
                <w:lang w:val="zh-CN"/>
              </w:rPr>
              <w:t>污泥</w:t>
            </w:r>
          </w:p>
        </w:tc>
        <w:tc>
          <w:tcPr>
            <w:tcW w:w="1560" w:type="dxa"/>
            <w:noWrap w:val="0"/>
            <w:vAlign w:val="center"/>
          </w:tcPr>
          <w:p>
            <w:pPr>
              <w:autoSpaceDE w:val="0"/>
              <w:autoSpaceDN w:val="0"/>
              <w:adjustRightInd w:val="0"/>
              <w:snapToGrid w:val="0"/>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sz w:val="24"/>
                <w:szCs w:val="24"/>
                <w:lang w:val="en-US" w:eastAsia="zh-CN"/>
              </w:rPr>
              <w:t>336-064-17</w:t>
            </w:r>
          </w:p>
        </w:tc>
        <w:tc>
          <w:tcPr>
            <w:tcW w:w="1484"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污水站</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5</w:t>
            </w:r>
          </w:p>
        </w:tc>
        <w:tc>
          <w:tcPr>
            <w:tcW w:w="2809" w:type="dxa"/>
            <w:noWrap w:val="0"/>
            <w:vAlign w:val="center"/>
          </w:tcPr>
          <w:p>
            <w:pPr>
              <w:jc w:val="center"/>
              <w:rPr>
                <w:b w:val="0"/>
                <w:bCs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04</w:t>
            </w:r>
          </w:p>
        </w:tc>
        <w:tc>
          <w:tcPr>
            <w:tcW w:w="1191" w:type="dxa"/>
            <w:noWrap w:val="0"/>
            <w:vAlign w:val="center"/>
          </w:tcPr>
          <w:p>
            <w:pPr>
              <w:autoSpaceDE w:val="0"/>
              <w:autoSpaceDN w:val="0"/>
              <w:adjustRightInd w:val="0"/>
              <w:snapToGrid w:val="0"/>
              <w:jc w:val="center"/>
              <w:rPr>
                <w:rFonts w:ascii="宋体" w:hAnsi="宋体" w:cs="宋体"/>
                <w:b w:val="0"/>
                <w:bCs w:val="0"/>
                <w:color w:val="000000"/>
                <w:kern w:val="2"/>
                <w:sz w:val="24"/>
                <w:szCs w:val="24"/>
                <w:lang w:val="zh-CN" w:eastAsia="zh-CN" w:bidi="ar-SA"/>
              </w:rPr>
            </w:pPr>
            <w:r>
              <w:rPr>
                <w:rFonts w:hint="eastAsia" w:ascii="宋体" w:hAnsi="宋体" w:cs="宋体"/>
                <w:b w:val="0"/>
                <w:bCs w:val="0"/>
                <w:color w:val="000000"/>
                <w:sz w:val="24"/>
                <w:szCs w:val="24"/>
                <w:lang w:val="zh-CN"/>
              </w:rPr>
              <w:t>废机油</w:t>
            </w:r>
          </w:p>
        </w:tc>
        <w:tc>
          <w:tcPr>
            <w:tcW w:w="1560" w:type="dxa"/>
            <w:noWrap w:val="0"/>
            <w:vAlign w:val="center"/>
          </w:tcPr>
          <w:p>
            <w:pPr>
              <w:autoSpaceDE w:val="0"/>
              <w:autoSpaceDN w:val="0"/>
              <w:adjustRightInd w:val="0"/>
              <w:snapToGrid w:val="0"/>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sz w:val="24"/>
                <w:szCs w:val="24"/>
                <w:lang w:val="en-US" w:eastAsia="zh-CN"/>
              </w:rPr>
              <w:t>900-249-08</w:t>
            </w:r>
          </w:p>
        </w:tc>
        <w:tc>
          <w:tcPr>
            <w:tcW w:w="1484"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冲压</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10</w:t>
            </w:r>
          </w:p>
        </w:tc>
        <w:tc>
          <w:tcPr>
            <w:tcW w:w="2809" w:type="dxa"/>
            <w:noWrap w:val="0"/>
            <w:vAlign w:val="center"/>
          </w:tcPr>
          <w:p>
            <w:pPr>
              <w:jc w:val="center"/>
              <w:rPr>
                <w:b w:val="0"/>
                <w:bCs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05</w:t>
            </w:r>
          </w:p>
        </w:tc>
        <w:tc>
          <w:tcPr>
            <w:tcW w:w="1191" w:type="dxa"/>
            <w:noWrap w:val="0"/>
            <w:vAlign w:val="center"/>
          </w:tcPr>
          <w:p>
            <w:pPr>
              <w:autoSpaceDE w:val="0"/>
              <w:autoSpaceDN w:val="0"/>
              <w:adjustRightInd w:val="0"/>
              <w:snapToGrid w:val="0"/>
              <w:jc w:val="center"/>
              <w:rPr>
                <w:rFonts w:ascii="宋体" w:hAnsi="宋体" w:cs="宋体"/>
                <w:b w:val="0"/>
                <w:bCs w:val="0"/>
                <w:color w:val="000000"/>
                <w:kern w:val="2"/>
                <w:sz w:val="24"/>
                <w:szCs w:val="24"/>
                <w:lang w:val="zh-CN" w:eastAsia="zh-CN" w:bidi="ar-SA"/>
              </w:rPr>
            </w:pPr>
            <w:r>
              <w:rPr>
                <w:rFonts w:hint="eastAsia" w:ascii="宋体" w:hAnsi="宋体" w:cs="宋体"/>
                <w:b w:val="0"/>
                <w:bCs w:val="0"/>
                <w:color w:val="000000"/>
                <w:sz w:val="24"/>
                <w:szCs w:val="24"/>
                <w:lang w:val="zh-CN"/>
              </w:rPr>
              <w:t>废漆桶</w:t>
            </w:r>
          </w:p>
        </w:tc>
        <w:tc>
          <w:tcPr>
            <w:tcW w:w="1560" w:type="dxa"/>
            <w:noWrap w:val="0"/>
            <w:vAlign w:val="center"/>
          </w:tcPr>
          <w:p>
            <w:pPr>
              <w:autoSpaceDE w:val="0"/>
              <w:autoSpaceDN w:val="0"/>
              <w:adjustRightInd w:val="0"/>
              <w:snapToGrid w:val="0"/>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sz w:val="24"/>
                <w:szCs w:val="24"/>
                <w:lang w:val="en-US" w:eastAsia="zh-CN"/>
              </w:rPr>
              <w:t>900-041-49</w:t>
            </w:r>
          </w:p>
        </w:tc>
        <w:tc>
          <w:tcPr>
            <w:tcW w:w="1484"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涂装</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10</w:t>
            </w:r>
          </w:p>
        </w:tc>
        <w:tc>
          <w:tcPr>
            <w:tcW w:w="2809"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包括漆桶、油桶、胶管等沾染了危废的包装物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06</w:t>
            </w:r>
          </w:p>
        </w:tc>
        <w:tc>
          <w:tcPr>
            <w:tcW w:w="1191" w:type="dxa"/>
            <w:noWrap w:val="0"/>
            <w:vAlign w:val="center"/>
          </w:tcPr>
          <w:p>
            <w:pPr>
              <w:autoSpaceDE w:val="0"/>
              <w:autoSpaceDN w:val="0"/>
              <w:adjustRightInd w:val="0"/>
              <w:snapToGrid w:val="0"/>
              <w:jc w:val="center"/>
              <w:rPr>
                <w:rFonts w:ascii="宋体" w:hAnsi="宋体" w:cs="宋体"/>
                <w:b w:val="0"/>
                <w:bCs w:val="0"/>
                <w:color w:val="000000"/>
                <w:kern w:val="2"/>
                <w:sz w:val="24"/>
                <w:szCs w:val="24"/>
                <w:lang w:val="zh-CN" w:eastAsia="zh-CN" w:bidi="ar-SA"/>
              </w:rPr>
            </w:pPr>
            <w:r>
              <w:rPr>
                <w:rFonts w:hint="eastAsia" w:ascii="宋体" w:hAnsi="宋体" w:cs="宋体"/>
                <w:b w:val="0"/>
                <w:bCs w:val="0"/>
                <w:color w:val="000000"/>
                <w:sz w:val="24"/>
                <w:szCs w:val="24"/>
                <w:lang w:val="zh-CN"/>
              </w:rPr>
              <w:t>废活性炭</w:t>
            </w:r>
          </w:p>
        </w:tc>
        <w:tc>
          <w:tcPr>
            <w:tcW w:w="1560" w:type="dxa"/>
            <w:noWrap w:val="0"/>
            <w:vAlign w:val="center"/>
          </w:tcPr>
          <w:p>
            <w:pPr>
              <w:autoSpaceDE w:val="0"/>
              <w:autoSpaceDN w:val="0"/>
              <w:adjustRightInd w:val="0"/>
              <w:snapToGrid w:val="0"/>
              <w:jc w:val="center"/>
              <w:rPr>
                <w:rFonts w:hint="default" w:ascii="宋体" w:hAnsi="宋体" w:eastAsia="宋体" w:cs="宋体"/>
                <w:b w:val="0"/>
                <w:bCs w:val="0"/>
                <w:color w:val="000000"/>
                <w:kern w:val="2"/>
                <w:sz w:val="24"/>
                <w:szCs w:val="24"/>
                <w:lang w:val="en-US" w:eastAsia="zh-CN" w:bidi="ar-SA"/>
              </w:rPr>
            </w:pPr>
            <w:r>
              <w:rPr>
                <w:rFonts w:hint="eastAsia" w:ascii="宋体" w:hAnsi="宋体" w:cs="宋体"/>
                <w:b w:val="0"/>
                <w:bCs w:val="0"/>
                <w:color w:val="000000"/>
                <w:sz w:val="24"/>
                <w:szCs w:val="24"/>
                <w:lang w:val="en-US" w:eastAsia="zh-CN"/>
              </w:rPr>
              <w:t>900-039-49</w:t>
            </w:r>
          </w:p>
        </w:tc>
        <w:tc>
          <w:tcPr>
            <w:tcW w:w="1484"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废气处理</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3</w:t>
            </w:r>
          </w:p>
        </w:tc>
        <w:tc>
          <w:tcPr>
            <w:tcW w:w="2809" w:type="dxa"/>
            <w:noWrap w:val="0"/>
            <w:vAlign w:val="center"/>
          </w:tcPr>
          <w:p>
            <w:pPr>
              <w:jc w:val="center"/>
              <w:rPr>
                <w:b w:val="0"/>
                <w:bCs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07</w:t>
            </w:r>
          </w:p>
        </w:tc>
        <w:tc>
          <w:tcPr>
            <w:tcW w:w="1191"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废光氧灯管</w:t>
            </w:r>
          </w:p>
        </w:tc>
        <w:tc>
          <w:tcPr>
            <w:tcW w:w="1560" w:type="dxa"/>
            <w:noWrap w:val="0"/>
            <w:vAlign w:val="center"/>
          </w:tcPr>
          <w:p>
            <w:pPr>
              <w:jc w:val="center"/>
              <w:rPr>
                <w:rFonts w:hint="default" w:eastAsia="宋体"/>
                <w:b w:val="0"/>
                <w:bCs w:val="0"/>
                <w:sz w:val="24"/>
                <w:szCs w:val="32"/>
                <w:lang w:val="en-US" w:eastAsia="zh-CN"/>
              </w:rPr>
            </w:pPr>
            <w:r>
              <w:rPr>
                <w:rFonts w:hint="eastAsia" w:ascii="宋体" w:hAnsi="宋体" w:eastAsia="宋体" w:cs="宋体"/>
                <w:b w:val="0"/>
                <w:bCs w:val="0"/>
                <w:sz w:val="24"/>
                <w:szCs w:val="32"/>
                <w:lang w:val="en-US" w:eastAsia="zh-CN"/>
              </w:rPr>
              <w:t>900-023-29</w:t>
            </w:r>
          </w:p>
        </w:tc>
        <w:tc>
          <w:tcPr>
            <w:tcW w:w="1484" w:type="dxa"/>
            <w:noWrap w:val="0"/>
            <w:vAlign w:val="center"/>
          </w:tcPr>
          <w:p>
            <w:pPr>
              <w:jc w:val="center"/>
              <w:rPr>
                <w:rFonts w:hint="eastAsia" w:eastAsia="宋体"/>
                <w:b w:val="0"/>
                <w:bCs w:val="0"/>
                <w:sz w:val="24"/>
                <w:szCs w:val="32"/>
                <w:lang w:eastAsia="zh-CN"/>
              </w:rPr>
            </w:pPr>
            <w:r>
              <w:rPr>
                <w:rFonts w:hint="eastAsia"/>
                <w:b w:val="0"/>
                <w:bCs w:val="0"/>
                <w:sz w:val="24"/>
                <w:szCs w:val="32"/>
                <w:lang w:eastAsia="zh-CN"/>
              </w:rPr>
              <w:t>废气处理</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0.1</w:t>
            </w:r>
          </w:p>
        </w:tc>
        <w:tc>
          <w:tcPr>
            <w:tcW w:w="2809" w:type="dxa"/>
            <w:noWrap w:val="0"/>
            <w:vAlign w:val="center"/>
          </w:tcPr>
          <w:p>
            <w:pPr>
              <w:jc w:val="center"/>
              <w:rPr>
                <w:b w:val="0"/>
                <w:bCs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6"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08</w:t>
            </w:r>
          </w:p>
        </w:tc>
        <w:tc>
          <w:tcPr>
            <w:tcW w:w="1191"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实验室废液</w:t>
            </w:r>
          </w:p>
        </w:tc>
        <w:tc>
          <w:tcPr>
            <w:tcW w:w="1560"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900-047-49</w:t>
            </w:r>
          </w:p>
        </w:tc>
        <w:tc>
          <w:tcPr>
            <w:tcW w:w="1484" w:type="dxa"/>
            <w:noWrap w:val="0"/>
            <w:vAlign w:val="center"/>
          </w:tcPr>
          <w:p>
            <w:pPr>
              <w:jc w:val="center"/>
              <w:rPr>
                <w:rFonts w:hint="eastAsia" w:eastAsia="宋体"/>
                <w:b w:val="0"/>
                <w:bCs w:val="0"/>
                <w:sz w:val="24"/>
                <w:szCs w:val="32"/>
                <w:lang w:val="en-US" w:eastAsia="zh-CN"/>
              </w:rPr>
            </w:pPr>
            <w:r>
              <w:rPr>
                <w:rFonts w:hint="eastAsia"/>
                <w:b w:val="0"/>
                <w:bCs w:val="0"/>
                <w:sz w:val="24"/>
                <w:szCs w:val="32"/>
                <w:lang w:val="en-US" w:eastAsia="zh-CN"/>
              </w:rPr>
              <w:t>环境监测</w:t>
            </w:r>
          </w:p>
        </w:tc>
        <w:tc>
          <w:tcPr>
            <w:tcW w:w="782" w:type="dxa"/>
            <w:noWrap w:val="0"/>
            <w:vAlign w:val="center"/>
          </w:tcPr>
          <w:p>
            <w:pPr>
              <w:jc w:val="center"/>
              <w:rPr>
                <w:rFonts w:hint="default" w:eastAsia="宋体"/>
                <w:b w:val="0"/>
                <w:bCs w:val="0"/>
                <w:sz w:val="24"/>
                <w:szCs w:val="32"/>
                <w:lang w:val="en-US" w:eastAsia="zh-CN"/>
              </w:rPr>
            </w:pPr>
            <w:r>
              <w:rPr>
                <w:rFonts w:hint="eastAsia"/>
                <w:b w:val="0"/>
                <w:bCs w:val="0"/>
                <w:sz w:val="24"/>
                <w:szCs w:val="32"/>
                <w:lang w:val="en-US" w:eastAsia="zh-CN"/>
              </w:rPr>
              <w:t>0.5</w:t>
            </w:r>
          </w:p>
        </w:tc>
        <w:tc>
          <w:tcPr>
            <w:tcW w:w="2809" w:type="dxa"/>
            <w:noWrap w:val="0"/>
            <w:vAlign w:val="center"/>
          </w:tcPr>
          <w:p>
            <w:pPr>
              <w:jc w:val="center"/>
              <w:rPr>
                <w:b w:val="0"/>
                <w:bCs w:val="0"/>
                <w:sz w:val="24"/>
                <w:szCs w:val="32"/>
              </w:rPr>
            </w:pPr>
          </w:p>
        </w:tc>
      </w:tr>
    </w:tbl>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ascii="仿宋" w:hAnsi="仿宋" w:eastAsia="仿宋"/>
          <w:snapToGrid w:val="0"/>
          <w:color w:val="000000"/>
          <w:spacing w:val="-2"/>
          <w:kern w:val="24"/>
          <w:sz w:val="30"/>
          <w:szCs w:val="30"/>
        </w:rPr>
        <w:t>以上数量为暂估数量，最终</w:t>
      </w:r>
      <w:r>
        <w:rPr>
          <w:rFonts w:hint="eastAsia" w:ascii="仿宋" w:hAnsi="仿宋" w:eastAsia="仿宋"/>
          <w:snapToGrid w:val="0"/>
          <w:color w:val="000000"/>
          <w:spacing w:val="-2"/>
          <w:kern w:val="24"/>
          <w:sz w:val="30"/>
          <w:szCs w:val="30"/>
        </w:rPr>
        <w:t>处置</w:t>
      </w:r>
      <w:r>
        <w:rPr>
          <w:rFonts w:ascii="仿宋" w:hAnsi="仿宋" w:eastAsia="仿宋"/>
          <w:snapToGrid w:val="0"/>
          <w:color w:val="000000"/>
          <w:spacing w:val="-2"/>
          <w:kern w:val="24"/>
          <w:sz w:val="30"/>
          <w:szCs w:val="30"/>
        </w:rPr>
        <w:t>数量以签订合同之日起一年内实际处置数量为准。</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中标单位需要按照招标人相关危险废物转移计划备案手续办理要求，协助招标人办理相关手续。合同存续期内，当地环保部门因合同标的物处理等原因对招标人进行处罚及给招标人造成的其他损失，招标人有权要求中标人承担全部损失。</w:t>
      </w:r>
    </w:p>
    <w:p>
      <w:pPr>
        <w:pStyle w:val="24"/>
        <w:shd w:val="clear" w:color="auto" w:fill="FFFFFF"/>
        <w:spacing w:before="0" w:beforeAutospacing="0" w:after="0" w:afterAutospacing="0" w:line="440" w:lineRule="exact"/>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4、招标文件的解释：</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4</w:t>
      </w:r>
      <w:r>
        <w:rPr>
          <w:rFonts w:ascii="仿宋" w:hAnsi="仿宋" w:eastAsia="仿宋"/>
          <w:snapToGrid w:val="0"/>
          <w:color w:val="000000"/>
          <w:spacing w:val="-2"/>
          <w:kern w:val="24"/>
          <w:sz w:val="30"/>
          <w:szCs w:val="30"/>
        </w:rPr>
        <w:t>.1</w:t>
      </w:r>
      <w:r>
        <w:rPr>
          <w:rFonts w:hint="eastAsia" w:ascii="仿宋" w:hAnsi="仿宋" w:eastAsia="仿宋"/>
          <w:snapToGrid w:val="0"/>
          <w:color w:val="000000"/>
          <w:spacing w:val="-2"/>
          <w:kern w:val="24"/>
          <w:sz w:val="30"/>
          <w:szCs w:val="30"/>
        </w:rPr>
        <w:t>本招标书的最终解释权属山东凯马汽车制造有限公司设备动力部 (联系电话：0536-5102906)；</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4</w:t>
      </w:r>
      <w:r>
        <w:rPr>
          <w:rFonts w:ascii="仿宋" w:hAnsi="仿宋" w:eastAsia="仿宋"/>
          <w:snapToGrid w:val="0"/>
          <w:color w:val="000000"/>
          <w:spacing w:val="-2"/>
          <w:kern w:val="24"/>
          <w:sz w:val="30"/>
          <w:szCs w:val="30"/>
        </w:rPr>
        <w:t>.2 202</w:t>
      </w:r>
      <w:r>
        <w:rPr>
          <w:rFonts w:hint="eastAsia" w:ascii="仿宋" w:hAnsi="仿宋" w:eastAsia="仿宋"/>
          <w:snapToGrid w:val="0"/>
          <w:color w:val="000000"/>
          <w:spacing w:val="-2"/>
          <w:kern w:val="24"/>
          <w:sz w:val="30"/>
          <w:szCs w:val="30"/>
          <w:lang w:val="en-US" w:eastAsia="zh-CN"/>
        </w:rPr>
        <w:t>3</w:t>
      </w:r>
      <w:r>
        <w:rPr>
          <w:rFonts w:hint="eastAsia" w:ascii="仿宋" w:hAnsi="仿宋" w:eastAsia="仿宋"/>
          <w:snapToGrid w:val="0"/>
          <w:color w:val="000000"/>
          <w:spacing w:val="-2"/>
          <w:kern w:val="24"/>
          <w:sz w:val="30"/>
          <w:szCs w:val="30"/>
        </w:rPr>
        <w:t>年</w:t>
      </w:r>
      <w:r>
        <w:rPr>
          <w:rFonts w:hint="eastAsia" w:ascii="仿宋" w:hAnsi="仿宋" w:eastAsia="仿宋"/>
          <w:snapToGrid w:val="0"/>
          <w:color w:val="000000"/>
          <w:spacing w:val="-2"/>
          <w:kern w:val="24"/>
          <w:sz w:val="30"/>
          <w:szCs w:val="30"/>
          <w:lang w:val="en-US" w:eastAsia="zh-CN"/>
        </w:rPr>
        <w:t>8</w:t>
      </w:r>
      <w:r>
        <w:rPr>
          <w:rFonts w:hint="eastAsia" w:ascii="仿宋" w:hAnsi="仿宋" w:eastAsia="仿宋"/>
          <w:snapToGrid w:val="0"/>
          <w:color w:val="000000"/>
          <w:spacing w:val="-2"/>
          <w:kern w:val="24"/>
          <w:sz w:val="30"/>
          <w:szCs w:val="30"/>
        </w:rPr>
        <w:t>月</w:t>
      </w:r>
      <w:r>
        <w:rPr>
          <w:rFonts w:ascii="仿宋" w:hAnsi="仿宋" w:eastAsia="仿宋"/>
          <w:snapToGrid w:val="0"/>
          <w:color w:val="000000"/>
          <w:spacing w:val="-2"/>
          <w:kern w:val="24"/>
          <w:sz w:val="30"/>
          <w:szCs w:val="30"/>
        </w:rPr>
        <w:t>2</w:t>
      </w:r>
      <w:r>
        <w:rPr>
          <w:rFonts w:hint="eastAsia" w:ascii="仿宋" w:hAnsi="仿宋" w:eastAsia="仿宋"/>
          <w:snapToGrid w:val="0"/>
          <w:color w:val="000000"/>
          <w:spacing w:val="-2"/>
          <w:kern w:val="24"/>
          <w:sz w:val="30"/>
          <w:szCs w:val="30"/>
          <w:lang w:val="en-US" w:eastAsia="zh-CN"/>
        </w:rPr>
        <w:t>6</w:t>
      </w:r>
      <w:r>
        <w:rPr>
          <w:rFonts w:hint="eastAsia" w:ascii="仿宋" w:hAnsi="仿宋" w:eastAsia="仿宋"/>
          <w:snapToGrid w:val="0"/>
          <w:color w:val="000000"/>
          <w:spacing w:val="-2"/>
          <w:kern w:val="24"/>
          <w:sz w:val="30"/>
          <w:szCs w:val="30"/>
        </w:rPr>
        <w:t>日1</w:t>
      </w:r>
      <w:r>
        <w:rPr>
          <w:rFonts w:ascii="仿宋" w:hAnsi="仿宋" w:eastAsia="仿宋"/>
          <w:snapToGrid w:val="0"/>
          <w:color w:val="000000"/>
          <w:spacing w:val="-2"/>
          <w:kern w:val="24"/>
          <w:sz w:val="30"/>
          <w:szCs w:val="30"/>
        </w:rPr>
        <w:t>5</w:t>
      </w:r>
      <w:r>
        <w:rPr>
          <w:rFonts w:hint="eastAsia" w:ascii="仿宋" w:hAnsi="仿宋" w:eastAsia="仿宋"/>
          <w:snapToGrid w:val="0"/>
          <w:color w:val="000000"/>
          <w:spacing w:val="-2"/>
          <w:kern w:val="24"/>
          <w:sz w:val="30"/>
          <w:szCs w:val="30"/>
        </w:rPr>
        <w:t>:</w:t>
      </w:r>
      <w:r>
        <w:rPr>
          <w:rFonts w:ascii="仿宋" w:hAnsi="仿宋" w:eastAsia="仿宋"/>
          <w:snapToGrid w:val="0"/>
          <w:color w:val="000000"/>
          <w:spacing w:val="-2"/>
          <w:kern w:val="24"/>
          <w:sz w:val="30"/>
          <w:szCs w:val="30"/>
        </w:rPr>
        <w:t>00</w:t>
      </w:r>
      <w:r>
        <w:rPr>
          <w:rFonts w:hint="eastAsia" w:ascii="仿宋" w:hAnsi="仿宋" w:eastAsia="仿宋"/>
          <w:snapToGrid w:val="0"/>
          <w:color w:val="000000"/>
          <w:spacing w:val="-2"/>
          <w:kern w:val="24"/>
          <w:sz w:val="30"/>
          <w:szCs w:val="30"/>
        </w:rPr>
        <w:t>前，将需要答疑的内容以不记名书面方式发送邮箱（</w:t>
      </w:r>
      <w:r>
        <w:rPr>
          <w:rFonts w:hint="eastAsia" w:ascii="仿宋" w:hAnsi="仿宋" w:eastAsia="仿宋"/>
          <w:snapToGrid w:val="0"/>
          <w:color w:val="000000"/>
          <w:spacing w:val="-2"/>
          <w:kern w:val="24"/>
          <w:sz w:val="30"/>
          <w:szCs w:val="30"/>
          <w:lang w:val="en-US" w:eastAsia="zh-CN"/>
        </w:rPr>
        <w:t>sangye.2009@163.com</w:t>
      </w:r>
      <w:r>
        <w:rPr>
          <w:rFonts w:hint="eastAsia" w:ascii="仿宋" w:hAnsi="仿宋" w:eastAsia="仿宋"/>
          <w:snapToGrid w:val="0"/>
          <w:color w:val="000000"/>
          <w:spacing w:val="-2"/>
          <w:kern w:val="24"/>
          <w:sz w:val="30"/>
          <w:szCs w:val="30"/>
        </w:rPr>
        <w:t>）;</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ascii="仿宋" w:hAnsi="仿宋" w:eastAsia="仿宋"/>
          <w:snapToGrid w:val="0"/>
          <w:color w:val="000000"/>
          <w:spacing w:val="-2"/>
          <w:kern w:val="24"/>
          <w:sz w:val="30"/>
          <w:szCs w:val="30"/>
        </w:rPr>
        <w:t>4.3</w:t>
      </w:r>
      <w:r>
        <w:rPr>
          <w:rFonts w:hint="eastAsia" w:ascii="仿宋" w:hAnsi="仿宋" w:eastAsia="仿宋"/>
          <w:snapToGrid w:val="0"/>
          <w:color w:val="000000"/>
          <w:spacing w:val="-2"/>
          <w:kern w:val="24"/>
          <w:sz w:val="30"/>
          <w:szCs w:val="30"/>
        </w:rPr>
        <w:t>招标人将于2</w:t>
      </w:r>
      <w:r>
        <w:rPr>
          <w:rFonts w:ascii="仿宋" w:hAnsi="仿宋" w:eastAsia="仿宋"/>
          <w:snapToGrid w:val="0"/>
          <w:color w:val="000000"/>
          <w:spacing w:val="-2"/>
          <w:kern w:val="24"/>
          <w:sz w:val="30"/>
          <w:szCs w:val="30"/>
        </w:rPr>
        <w:t>02</w:t>
      </w:r>
      <w:r>
        <w:rPr>
          <w:rFonts w:hint="eastAsia" w:ascii="仿宋" w:hAnsi="仿宋" w:eastAsia="仿宋"/>
          <w:snapToGrid w:val="0"/>
          <w:color w:val="000000"/>
          <w:spacing w:val="-2"/>
          <w:kern w:val="24"/>
          <w:sz w:val="30"/>
          <w:szCs w:val="30"/>
          <w:lang w:val="en-US" w:eastAsia="zh-CN"/>
        </w:rPr>
        <w:t>3</w:t>
      </w:r>
      <w:r>
        <w:rPr>
          <w:rFonts w:hint="eastAsia" w:ascii="仿宋" w:hAnsi="仿宋" w:eastAsia="仿宋"/>
          <w:snapToGrid w:val="0"/>
          <w:color w:val="000000"/>
          <w:spacing w:val="-2"/>
          <w:kern w:val="24"/>
          <w:sz w:val="30"/>
          <w:szCs w:val="30"/>
        </w:rPr>
        <w:t>年</w:t>
      </w:r>
      <w:r>
        <w:rPr>
          <w:rFonts w:hint="eastAsia" w:ascii="仿宋" w:hAnsi="仿宋" w:eastAsia="仿宋"/>
          <w:snapToGrid w:val="0"/>
          <w:color w:val="000000"/>
          <w:spacing w:val="-2"/>
          <w:kern w:val="24"/>
          <w:sz w:val="30"/>
          <w:szCs w:val="30"/>
          <w:lang w:val="en-US" w:eastAsia="zh-CN"/>
        </w:rPr>
        <w:t>8</w:t>
      </w:r>
      <w:r>
        <w:rPr>
          <w:rFonts w:hint="eastAsia" w:ascii="仿宋" w:hAnsi="仿宋" w:eastAsia="仿宋"/>
          <w:snapToGrid w:val="0"/>
          <w:color w:val="000000"/>
          <w:spacing w:val="-2"/>
          <w:kern w:val="24"/>
          <w:sz w:val="30"/>
          <w:szCs w:val="30"/>
        </w:rPr>
        <w:t>月</w:t>
      </w:r>
      <w:r>
        <w:rPr>
          <w:rFonts w:hint="eastAsia" w:ascii="仿宋" w:hAnsi="仿宋" w:eastAsia="仿宋"/>
          <w:snapToGrid w:val="0"/>
          <w:color w:val="000000"/>
          <w:spacing w:val="-2"/>
          <w:kern w:val="24"/>
          <w:sz w:val="30"/>
          <w:szCs w:val="30"/>
          <w:lang w:val="en-US" w:eastAsia="zh-CN"/>
        </w:rPr>
        <w:t>26</w:t>
      </w:r>
      <w:r>
        <w:rPr>
          <w:rFonts w:hint="eastAsia" w:ascii="仿宋" w:hAnsi="仿宋" w:eastAsia="仿宋"/>
          <w:snapToGrid w:val="0"/>
          <w:color w:val="000000"/>
          <w:spacing w:val="-2"/>
          <w:kern w:val="24"/>
          <w:sz w:val="30"/>
          <w:szCs w:val="30"/>
        </w:rPr>
        <w:t>日在 “山东凯马汽车制造有限公司-招投标公告-招标公告”（</w:t>
      </w:r>
      <w:r>
        <w:rPr>
          <w:rFonts w:ascii="仿宋" w:hAnsi="仿宋" w:eastAsia="仿宋"/>
          <w:snapToGrid w:val="0"/>
          <w:color w:val="000000"/>
          <w:spacing w:val="-2"/>
          <w:kern w:val="24"/>
          <w:sz w:val="30"/>
          <w:szCs w:val="30"/>
        </w:rPr>
        <w:t>http://www.kamaqc.com</w:t>
      </w:r>
      <w:r>
        <w:rPr>
          <w:rFonts w:hint="eastAsia" w:ascii="仿宋" w:hAnsi="仿宋" w:eastAsia="仿宋"/>
          <w:snapToGrid w:val="0"/>
          <w:color w:val="000000"/>
          <w:spacing w:val="-2"/>
          <w:kern w:val="24"/>
          <w:sz w:val="30"/>
          <w:szCs w:val="30"/>
        </w:rPr>
        <w:t>）上公布答疑纪要。招标人预期答复或答复涉及重大修改、调整的，将相应推迟截标时间。网上答复作为招标文件的组成部分，具有同等约束力。</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4</w:t>
      </w:r>
      <w:r>
        <w:rPr>
          <w:rFonts w:ascii="仿宋" w:hAnsi="仿宋" w:eastAsia="仿宋"/>
          <w:snapToGrid w:val="0"/>
          <w:color w:val="000000"/>
          <w:spacing w:val="-2"/>
          <w:kern w:val="24"/>
          <w:sz w:val="30"/>
          <w:szCs w:val="30"/>
        </w:rPr>
        <w:t>.4</w:t>
      </w:r>
      <w:r>
        <w:rPr>
          <w:rFonts w:hint="eastAsia" w:ascii="仿宋" w:hAnsi="仿宋" w:eastAsia="仿宋"/>
          <w:snapToGrid w:val="0"/>
          <w:color w:val="000000"/>
          <w:spacing w:val="-2"/>
          <w:kern w:val="24"/>
          <w:sz w:val="30"/>
          <w:szCs w:val="30"/>
        </w:rPr>
        <w:t>在投标截止日期</w:t>
      </w:r>
      <w:r>
        <w:rPr>
          <w:rFonts w:hint="eastAsia" w:ascii="仿宋" w:hAnsi="仿宋" w:eastAsia="仿宋"/>
          <w:snapToGrid w:val="0"/>
          <w:color w:val="000000"/>
          <w:spacing w:val="-2"/>
          <w:kern w:val="24"/>
          <w:sz w:val="30"/>
          <w:szCs w:val="30"/>
          <w:lang w:val="en-US" w:eastAsia="zh-CN"/>
        </w:rPr>
        <w:t>10</w:t>
      </w:r>
      <w:r>
        <w:rPr>
          <w:rFonts w:hint="eastAsia" w:ascii="仿宋" w:hAnsi="仿宋" w:eastAsia="仿宋"/>
          <w:snapToGrid w:val="0"/>
          <w:color w:val="000000"/>
          <w:spacing w:val="-2"/>
          <w:kern w:val="24"/>
          <w:sz w:val="30"/>
          <w:szCs w:val="30"/>
        </w:rPr>
        <w:t>天前，招标人可能会以补充通知的方式修改招标文件。</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hint="eastAsia" w:ascii="仿宋" w:hAnsi="仿宋" w:eastAsia="仿宋"/>
          <w:snapToGrid w:val="0"/>
          <w:color w:val="000000"/>
          <w:spacing w:val="-2"/>
          <w:kern w:val="24"/>
          <w:sz w:val="30"/>
          <w:szCs w:val="30"/>
        </w:rPr>
        <w:t>4</w:t>
      </w:r>
      <w:r>
        <w:rPr>
          <w:rFonts w:ascii="仿宋" w:hAnsi="仿宋" w:eastAsia="仿宋"/>
          <w:snapToGrid w:val="0"/>
          <w:color w:val="000000"/>
          <w:spacing w:val="-2"/>
          <w:kern w:val="24"/>
          <w:sz w:val="30"/>
          <w:szCs w:val="30"/>
        </w:rPr>
        <w:t>.5</w:t>
      </w:r>
      <w:r>
        <w:rPr>
          <w:rFonts w:hint="eastAsia" w:ascii="仿宋" w:hAnsi="仿宋" w:eastAsia="仿宋"/>
          <w:snapToGrid w:val="0"/>
          <w:color w:val="000000"/>
          <w:spacing w:val="-2"/>
          <w:kern w:val="24"/>
          <w:sz w:val="30"/>
          <w:szCs w:val="30"/>
        </w:rPr>
        <w:t>补充通知将在“山东凯马汽车制造有限公司-招投标公告-招标公告”（</w:t>
      </w:r>
      <w:r>
        <w:rPr>
          <w:rFonts w:ascii="仿宋" w:hAnsi="仿宋" w:eastAsia="仿宋"/>
          <w:snapToGrid w:val="0"/>
          <w:color w:val="000000"/>
          <w:spacing w:val="-2"/>
          <w:kern w:val="24"/>
          <w:sz w:val="30"/>
          <w:szCs w:val="30"/>
        </w:rPr>
        <w:t>http://www.kamaqc.com</w:t>
      </w:r>
      <w:r>
        <w:rPr>
          <w:rFonts w:hint="eastAsia" w:ascii="仿宋" w:hAnsi="仿宋" w:eastAsia="仿宋"/>
          <w:snapToGrid w:val="0"/>
          <w:color w:val="000000"/>
          <w:spacing w:val="-2"/>
          <w:kern w:val="24"/>
          <w:sz w:val="30"/>
          <w:szCs w:val="30"/>
        </w:rPr>
        <w:t>）上公布，并作为招标文件的组成部分，对投标人起同等法律约束作用。</w:t>
      </w:r>
    </w:p>
    <w:p>
      <w:pPr>
        <w:spacing w:line="440" w:lineRule="exact"/>
        <w:jc w:val="left"/>
        <w:rPr>
          <w:rFonts w:ascii="仿宋" w:hAnsi="仿宋" w:eastAsia="仿宋" w:cs="仿宋"/>
          <w:b/>
          <w:bCs/>
          <w:sz w:val="30"/>
          <w:szCs w:val="30"/>
        </w:rPr>
      </w:pPr>
      <w:r>
        <w:rPr>
          <w:rFonts w:ascii="仿宋" w:hAnsi="仿宋" w:eastAsia="仿宋" w:cs="仿宋"/>
          <w:bCs/>
          <w:sz w:val="30"/>
          <w:szCs w:val="30"/>
        </w:rPr>
        <w:t>5</w:t>
      </w:r>
      <w:r>
        <w:rPr>
          <w:rFonts w:hint="eastAsia" w:ascii="仿宋" w:hAnsi="仿宋" w:eastAsia="仿宋" w:cs="仿宋"/>
          <w:bCs/>
          <w:sz w:val="30"/>
          <w:szCs w:val="30"/>
        </w:rPr>
        <w:t>、投标报价要求：</w:t>
      </w:r>
    </w:p>
    <w:p>
      <w:pPr>
        <w:pStyle w:val="24"/>
        <w:shd w:val="clear" w:color="auto" w:fill="FFFFFF"/>
        <w:spacing w:before="0" w:beforeAutospacing="0" w:after="0" w:afterAutospacing="0" w:line="440" w:lineRule="exact"/>
        <w:ind w:firstLine="600" w:firstLineChars="200"/>
        <w:rPr>
          <w:rFonts w:ascii="仿宋" w:hAnsi="仿宋" w:eastAsia="仿宋" w:cs="仿宋"/>
          <w:bCs/>
          <w:sz w:val="30"/>
          <w:szCs w:val="30"/>
        </w:rPr>
      </w:pPr>
      <w:r>
        <w:rPr>
          <w:rFonts w:ascii="仿宋" w:hAnsi="仿宋" w:eastAsia="仿宋" w:cs="仿宋"/>
          <w:bCs/>
          <w:sz w:val="30"/>
          <w:szCs w:val="30"/>
        </w:rPr>
        <w:t>5</w:t>
      </w:r>
      <w:r>
        <w:rPr>
          <w:rFonts w:hint="eastAsia" w:ascii="仿宋" w:hAnsi="仿宋" w:eastAsia="仿宋" w:cs="仿宋"/>
          <w:bCs/>
          <w:sz w:val="30"/>
          <w:szCs w:val="30"/>
        </w:rPr>
        <w:t>.1投标人自行组织对项目现场和周边环境进行踏勘，以获取有关编制投标文件和所需的所有资料。踏勘现场所发生的费用由投标人自己承担。</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u w:val="single"/>
        </w:rPr>
      </w:pPr>
      <w:r>
        <w:rPr>
          <w:rFonts w:ascii="仿宋" w:hAnsi="仿宋" w:eastAsia="仿宋"/>
          <w:snapToGrid w:val="0"/>
          <w:color w:val="000000"/>
          <w:spacing w:val="-2"/>
          <w:kern w:val="24"/>
          <w:sz w:val="30"/>
          <w:szCs w:val="30"/>
        </w:rPr>
        <w:t>5.2</w:t>
      </w:r>
      <w:r>
        <w:rPr>
          <w:rFonts w:hint="eastAsia" w:ascii="仿宋" w:hAnsi="仿宋" w:eastAsia="仿宋"/>
          <w:snapToGrid w:val="0"/>
          <w:color w:val="000000"/>
          <w:spacing w:val="-2"/>
          <w:kern w:val="24"/>
          <w:sz w:val="30"/>
          <w:szCs w:val="30"/>
        </w:rPr>
        <w:t>各投标单位根据实际勘探现场做出准确报价，报价需包含</w:t>
      </w:r>
      <w:r>
        <w:rPr>
          <w:rFonts w:ascii="仿宋" w:hAnsi="仿宋" w:eastAsia="仿宋"/>
          <w:snapToGrid w:val="0"/>
          <w:color w:val="000000"/>
          <w:spacing w:val="-2"/>
          <w:kern w:val="24"/>
          <w:sz w:val="30"/>
          <w:szCs w:val="30"/>
        </w:rPr>
        <w:t>装卸、运输、收集、贮存、处置</w:t>
      </w:r>
      <w:r>
        <w:rPr>
          <w:rFonts w:hint="eastAsia" w:ascii="仿宋" w:hAnsi="仿宋" w:eastAsia="仿宋"/>
          <w:snapToGrid w:val="0"/>
          <w:color w:val="000000"/>
          <w:spacing w:val="-2"/>
          <w:kern w:val="24"/>
          <w:sz w:val="30"/>
          <w:szCs w:val="30"/>
        </w:rPr>
        <w:t>、增值税等服务过程中的全部费用。</w:t>
      </w:r>
    </w:p>
    <w:p>
      <w:pPr>
        <w:spacing w:line="440" w:lineRule="exact"/>
        <w:jc w:val="left"/>
        <w:rPr>
          <w:rFonts w:ascii="仿宋" w:hAnsi="仿宋" w:eastAsia="仿宋" w:cs="仿宋"/>
          <w:b/>
          <w:sz w:val="30"/>
          <w:szCs w:val="30"/>
        </w:rPr>
      </w:pPr>
      <w:r>
        <w:rPr>
          <w:rFonts w:ascii="仿宋" w:hAnsi="仿宋" w:eastAsia="仿宋" w:cs="仿宋"/>
          <w:sz w:val="30"/>
          <w:szCs w:val="30"/>
        </w:rPr>
        <w:t>6</w:t>
      </w:r>
      <w:r>
        <w:rPr>
          <w:rFonts w:hint="eastAsia" w:ascii="仿宋" w:hAnsi="仿宋" w:eastAsia="仿宋" w:cs="仿宋"/>
          <w:sz w:val="30"/>
          <w:szCs w:val="30"/>
        </w:rPr>
        <w:t>、</w:t>
      </w:r>
      <w:r>
        <w:rPr>
          <w:rFonts w:hint="eastAsia" w:ascii="仿宋" w:hAnsi="仿宋" w:eastAsia="仿宋" w:cs="仿宋"/>
          <w:bCs/>
          <w:sz w:val="30"/>
          <w:szCs w:val="30"/>
        </w:rPr>
        <w:t>评标及合同授予：</w:t>
      </w:r>
    </w:p>
    <w:p>
      <w:pPr>
        <w:spacing w:line="440" w:lineRule="exact"/>
        <w:ind w:firstLine="600" w:firstLineChars="200"/>
        <w:jc w:val="left"/>
        <w:rPr>
          <w:rFonts w:ascii="仿宋" w:hAnsi="仿宋" w:eastAsia="仿宋" w:cs="仿宋"/>
          <w:b/>
          <w:sz w:val="30"/>
          <w:szCs w:val="30"/>
        </w:rPr>
      </w:pPr>
      <w:r>
        <w:rPr>
          <w:rFonts w:ascii="仿宋" w:hAnsi="仿宋" w:eastAsia="仿宋" w:cs="仿宋"/>
          <w:sz w:val="30"/>
          <w:szCs w:val="30"/>
        </w:rPr>
        <w:t>6</w:t>
      </w:r>
      <w:r>
        <w:rPr>
          <w:rFonts w:hint="eastAsia" w:ascii="仿宋" w:hAnsi="仿宋" w:eastAsia="仿宋" w:cs="仿宋"/>
          <w:sz w:val="30"/>
          <w:szCs w:val="30"/>
        </w:rPr>
        <w:t>.1评标：本着公开、公平、公正的原则，公司组织评标小组根据综合评估法进行评标。</w:t>
      </w:r>
    </w:p>
    <w:p>
      <w:pPr>
        <w:spacing w:line="440" w:lineRule="exact"/>
        <w:ind w:firstLine="600" w:firstLineChars="200"/>
        <w:jc w:val="left"/>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.2合同签订（原则上）：中标单位与公司签订合同，付款支付方式为一次一结，中标单位开具发票后，招标方对此进行付款。</w:t>
      </w:r>
    </w:p>
    <w:p>
      <w:pPr>
        <w:spacing w:line="440" w:lineRule="exact"/>
        <w:jc w:val="left"/>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、双方责任</w:t>
      </w:r>
    </w:p>
    <w:p>
      <w:pPr>
        <w:spacing w:line="440" w:lineRule="exact"/>
        <w:ind w:firstLine="600" w:firstLineChars="200"/>
        <w:jc w:val="left"/>
        <w:rPr>
          <w:rFonts w:ascii="仿宋" w:hAnsi="仿宋" w:eastAsia="仿宋" w:cs="仿宋"/>
          <w:sz w:val="30"/>
          <w:szCs w:val="30"/>
        </w:rPr>
      </w:pPr>
      <w:r>
        <w:rPr>
          <w:rFonts w:ascii="仿宋" w:hAnsi="仿宋" w:eastAsia="仿宋" w:cs="仿宋"/>
          <w:sz w:val="30"/>
          <w:szCs w:val="30"/>
        </w:rPr>
        <w:t>7.1</w:t>
      </w:r>
      <w:r>
        <w:rPr>
          <w:rFonts w:hint="eastAsia" w:ascii="仿宋" w:hAnsi="仿宋" w:eastAsia="仿宋" w:cs="仿宋"/>
          <w:sz w:val="30"/>
          <w:szCs w:val="30"/>
        </w:rPr>
        <w:t>甲方责任：按合同要求及时划拨处置费用和办理本项目中的变更、签证等事宜。</w:t>
      </w:r>
    </w:p>
    <w:p>
      <w:pPr>
        <w:spacing w:line="440" w:lineRule="exact"/>
        <w:ind w:firstLine="600" w:firstLineChars="200"/>
        <w:jc w:val="left"/>
        <w:rPr>
          <w:rFonts w:ascii="仿宋" w:hAnsi="仿宋" w:eastAsia="仿宋" w:cs="仿宋"/>
          <w:sz w:val="30"/>
          <w:szCs w:val="30"/>
        </w:rPr>
      </w:pPr>
      <w:r>
        <w:rPr>
          <w:rFonts w:ascii="仿宋" w:hAnsi="仿宋" w:eastAsia="仿宋" w:cs="仿宋"/>
          <w:sz w:val="30"/>
          <w:szCs w:val="30"/>
        </w:rPr>
        <w:t>7.2</w:t>
      </w:r>
      <w:r>
        <w:rPr>
          <w:rFonts w:hint="eastAsia" w:ascii="仿宋" w:hAnsi="仿宋" w:eastAsia="仿宋" w:cs="仿宋"/>
          <w:sz w:val="30"/>
          <w:szCs w:val="30"/>
        </w:rPr>
        <w:t>乙方责任：</w:t>
      </w:r>
    </w:p>
    <w:p>
      <w:pPr>
        <w:spacing w:line="440" w:lineRule="exact"/>
        <w:ind w:firstLine="600" w:firstLineChars="200"/>
        <w:jc w:val="left"/>
        <w:rPr>
          <w:rFonts w:ascii="仿宋" w:hAnsi="仿宋" w:eastAsia="仿宋" w:cs="仿宋"/>
          <w:sz w:val="30"/>
          <w:szCs w:val="30"/>
        </w:rPr>
      </w:pPr>
      <w:r>
        <w:rPr>
          <w:rFonts w:ascii="仿宋" w:hAnsi="仿宋" w:eastAsia="仿宋" w:cs="仿宋"/>
          <w:sz w:val="30"/>
          <w:szCs w:val="30"/>
        </w:rPr>
        <w:t>7.2.1</w:t>
      </w:r>
      <w:r>
        <w:rPr>
          <w:rFonts w:hint="eastAsia" w:ascii="仿宋" w:hAnsi="仿宋" w:eastAsia="仿宋" w:cs="仿宋"/>
          <w:sz w:val="30"/>
          <w:szCs w:val="30"/>
        </w:rPr>
        <w:t>乙方严格按项目要求进行处置，确保处置的顺利进行；</w:t>
      </w:r>
    </w:p>
    <w:p>
      <w:pPr>
        <w:spacing w:line="440" w:lineRule="exact"/>
        <w:ind w:firstLine="600" w:firstLineChars="200"/>
        <w:jc w:val="left"/>
        <w:rPr>
          <w:rFonts w:ascii="仿宋" w:hAnsi="仿宋" w:eastAsia="仿宋" w:cs="仿宋"/>
          <w:sz w:val="30"/>
          <w:szCs w:val="30"/>
        </w:rPr>
      </w:pPr>
      <w:r>
        <w:rPr>
          <w:rFonts w:ascii="仿宋" w:hAnsi="仿宋" w:eastAsia="仿宋" w:cs="仿宋"/>
          <w:sz w:val="30"/>
          <w:szCs w:val="30"/>
        </w:rPr>
        <w:t>7.2.2</w:t>
      </w:r>
      <w:r>
        <w:rPr>
          <w:rFonts w:hint="eastAsia" w:ascii="仿宋" w:hAnsi="仿宋" w:eastAsia="仿宋" w:cs="仿宋"/>
          <w:sz w:val="30"/>
          <w:szCs w:val="30"/>
        </w:rPr>
        <w:t>保证安全，处置期间造成的事故由乙方负责；</w:t>
      </w:r>
    </w:p>
    <w:p>
      <w:pPr>
        <w:spacing w:line="440" w:lineRule="exact"/>
        <w:ind w:firstLine="600" w:firstLineChars="200"/>
        <w:jc w:val="left"/>
        <w:rPr>
          <w:rFonts w:ascii="仿宋" w:hAnsi="仿宋" w:eastAsia="仿宋" w:cs="仿宋"/>
          <w:sz w:val="30"/>
          <w:szCs w:val="30"/>
        </w:rPr>
      </w:pPr>
      <w:r>
        <w:rPr>
          <w:rFonts w:ascii="仿宋" w:hAnsi="仿宋" w:eastAsia="仿宋" w:cs="仿宋"/>
          <w:sz w:val="30"/>
          <w:szCs w:val="30"/>
        </w:rPr>
        <w:t>7.2.3</w:t>
      </w:r>
      <w:r>
        <w:rPr>
          <w:rFonts w:hint="eastAsia" w:ascii="仿宋" w:hAnsi="仿宋" w:eastAsia="仿宋" w:cs="仿宋"/>
          <w:sz w:val="30"/>
          <w:szCs w:val="30"/>
        </w:rPr>
        <w:t>遵守甲方的规章制度、文明施工；</w:t>
      </w:r>
    </w:p>
    <w:p>
      <w:pPr>
        <w:spacing w:line="440" w:lineRule="exact"/>
        <w:ind w:firstLine="600" w:firstLineChars="200"/>
        <w:jc w:val="left"/>
        <w:rPr>
          <w:rFonts w:ascii="仿宋" w:hAnsi="仿宋" w:eastAsia="仿宋" w:cs="仿宋"/>
          <w:sz w:val="30"/>
          <w:szCs w:val="30"/>
        </w:rPr>
      </w:pPr>
      <w:r>
        <w:rPr>
          <w:rFonts w:ascii="仿宋" w:hAnsi="仿宋" w:eastAsia="仿宋" w:cs="仿宋"/>
          <w:sz w:val="30"/>
          <w:szCs w:val="30"/>
        </w:rPr>
        <w:t>7.2.4</w:t>
      </w:r>
      <w:r>
        <w:rPr>
          <w:rFonts w:hint="eastAsia" w:ascii="仿宋" w:hAnsi="仿宋" w:eastAsia="仿宋" w:cs="仿宋"/>
          <w:sz w:val="30"/>
          <w:szCs w:val="30"/>
        </w:rPr>
        <w:t>认真做好记录，提供完整的服务资料；</w:t>
      </w:r>
    </w:p>
    <w:p>
      <w:pPr>
        <w:spacing w:line="440" w:lineRule="exact"/>
        <w:jc w:val="left"/>
        <w:rPr>
          <w:rFonts w:ascii="仿宋" w:hAnsi="仿宋" w:eastAsia="仿宋" w:cs="仿宋"/>
          <w:b/>
          <w:bCs/>
          <w:sz w:val="30"/>
          <w:szCs w:val="30"/>
        </w:rPr>
      </w:pPr>
      <w:r>
        <w:rPr>
          <w:rFonts w:ascii="仿宋" w:hAnsi="仿宋" w:eastAsia="仿宋" w:cs="仿宋"/>
          <w:bCs/>
          <w:sz w:val="30"/>
          <w:szCs w:val="30"/>
        </w:rPr>
        <w:t>8</w:t>
      </w:r>
      <w:r>
        <w:rPr>
          <w:rFonts w:hint="eastAsia" w:ascii="仿宋" w:hAnsi="仿宋" w:eastAsia="仿宋" w:cs="仿宋"/>
          <w:bCs/>
          <w:sz w:val="30"/>
          <w:szCs w:val="30"/>
        </w:rPr>
        <w:t>、注意事项：</w:t>
      </w:r>
    </w:p>
    <w:p>
      <w:pPr>
        <w:spacing w:line="440" w:lineRule="exact"/>
        <w:ind w:firstLine="600" w:firstLineChars="200"/>
        <w:jc w:val="left"/>
        <w:rPr>
          <w:rFonts w:ascii="仿宋" w:hAnsi="仿宋" w:eastAsia="仿宋" w:cs="仿宋"/>
          <w:b/>
          <w:sz w:val="30"/>
          <w:szCs w:val="30"/>
        </w:rPr>
      </w:pPr>
      <w:r>
        <w:rPr>
          <w:rFonts w:ascii="仿宋" w:hAnsi="仿宋" w:eastAsia="仿宋" w:cs="仿宋"/>
          <w:sz w:val="30"/>
          <w:szCs w:val="30"/>
        </w:rPr>
        <w:t>8</w:t>
      </w:r>
      <w:r>
        <w:rPr>
          <w:rFonts w:hint="eastAsia" w:ascii="仿宋" w:hAnsi="仿宋" w:eastAsia="仿宋" w:cs="仿宋"/>
          <w:sz w:val="30"/>
          <w:szCs w:val="30"/>
        </w:rPr>
        <w:t>.1标书应密封并加盖单位公章。投标文件份数为：正本一份，副本一份且提供投标方的资质证明复印件、授权委托书、报价单等资料。</w:t>
      </w:r>
    </w:p>
    <w:p>
      <w:pPr>
        <w:spacing w:line="440" w:lineRule="exact"/>
        <w:ind w:firstLine="600" w:firstLineChars="200"/>
        <w:jc w:val="left"/>
        <w:rPr>
          <w:rFonts w:ascii="仿宋" w:hAnsi="仿宋" w:eastAsia="仿宋" w:cs="仿宋"/>
          <w:b/>
          <w:sz w:val="30"/>
          <w:szCs w:val="30"/>
        </w:rPr>
      </w:pPr>
      <w:r>
        <w:rPr>
          <w:rFonts w:ascii="仿宋" w:hAnsi="仿宋" w:eastAsia="仿宋" w:cs="仿宋"/>
          <w:sz w:val="30"/>
          <w:szCs w:val="30"/>
        </w:rPr>
        <w:t>8</w:t>
      </w:r>
      <w:r>
        <w:rPr>
          <w:rFonts w:hint="eastAsia" w:ascii="仿宋" w:hAnsi="仿宋" w:eastAsia="仿宋" w:cs="仿宋"/>
          <w:sz w:val="30"/>
          <w:szCs w:val="30"/>
        </w:rPr>
        <w:t>.2开标时间：202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6</w:t>
      </w:r>
      <w:r>
        <w:rPr>
          <w:rFonts w:hint="eastAsia" w:ascii="仿宋" w:hAnsi="仿宋" w:eastAsia="仿宋" w:cs="仿宋"/>
          <w:sz w:val="30"/>
          <w:szCs w:val="30"/>
        </w:rPr>
        <w:t>日15：00。询标期间保持通讯畅通。</w:t>
      </w:r>
    </w:p>
    <w:p>
      <w:pPr>
        <w:pStyle w:val="24"/>
        <w:shd w:val="clear" w:color="auto" w:fill="FFFFFF"/>
        <w:spacing w:before="0" w:beforeAutospacing="0" w:after="0" w:afterAutospacing="0" w:line="440" w:lineRule="exact"/>
        <w:ind w:firstLine="600" w:firstLineChars="200"/>
        <w:rPr>
          <w:rFonts w:ascii="仿宋" w:hAnsi="仿宋" w:eastAsia="仿宋"/>
          <w:snapToGrid w:val="0"/>
          <w:color w:val="000000"/>
          <w:spacing w:val="-2"/>
          <w:kern w:val="24"/>
          <w:sz w:val="30"/>
          <w:szCs w:val="30"/>
        </w:rPr>
      </w:pPr>
      <w:r>
        <w:rPr>
          <w:rFonts w:ascii="仿宋" w:hAnsi="仿宋" w:eastAsia="仿宋" w:cs="仿宋"/>
          <w:sz w:val="30"/>
          <w:szCs w:val="30"/>
        </w:rPr>
        <w:t>8</w:t>
      </w:r>
      <w:r>
        <w:rPr>
          <w:rFonts w:hint="eastAsia" w:ascii="仿宋" w:hAnsi="仿宋" w:eastAsia="仿宋" w:cs="仿宋"/>
          <w:sz w:val="30"/>
          <w:szCs w:val="30"/>
        </w:rPr>
        <w:t>.3投标单位对于招标文件、技术要求误解而导致中标发生的任何风险，其责任自负。</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000000"/>
          <w:spacing w:val="-2"/>
          <w:kern w:val="24"/>
          <w:sz w:val="30"/>
          <w:szCs w:val="30"/>
        </w:rPr>
      </w:pPr>
      <w:r>
        <w:rPr>
          <w:rFonts w:ascii="仿宋" w:hAnsi="仿宋" w:eastAsia="仿宋"/>
          <w:snapToGrid w:val="0"/>
          <w:color w:val="000000"/>
          <w:spacing w:val="-2"/>
          <w:kern w:val="24"/>
          <w:sz w:val="30"/>
          <w:szCs w:val="30"/>
        </w:rPr>
        <w:t>8</w:t>
      </w:r>
      <w:r>
        <w:rPr>
          <w:rFonts w:hint="eastAsia" w:ascii="仿宋" w:hAnsi="仿宋" w:eastAsia="仿宋"/>
          <w:snapToGrid w:val="0"/>
          <w:color w:val="000000"/>
          <w:spacing w:val="-2"/>
          <w:kern w:val="24"/>
          <w:sz w:val="30"/>
          <w:szCs w:val="30"/>
        </w:rPr>
        <w:t>.4中标单位在与我司签定合同时，如遇重大变化时，由双方共同协商解决。</w:t>
      </w:r>
    </w:p>
    <w:p>
      <w:pPr>
        <w:pStyle w:val="24"/>
        <w:shd w:val="clear" w:color="auto" w:fill="FFFFFF"/>
        <w:spacing w:before="0" w:beforeAutospacing="0" w:after="0" w:afterAutospacing="0" w:line="440" w:lineRule="exact"/>
        <w:ind w:firstLine="592" w:firstLineChars="200"/>
        <w:rPr>
          <w:rFonts w:ascii="仿宋" w:hAnsi="仿宋" w:eastAsia="仿宋"/>
          <w:snapToGrid w:val="0"/>
          <w:color w:val="323232"/>
          <w:spacing w:val="-2"/>
          <w:kern w:val="24"/>
          <w:sz w:val="30"/>
          <w:szCs w:val="30"/>
        </w:rPr>
      </w:pPr>
      <w:r>
        <w:rPr>
          <w:rFonts w:ascii="仿宋" w:hAnsi="仿宋" w:eastAsia="仿宋"/>
          <w:snapToGrid w:val="0"/>
          <w:color w:val="000000"/>
          <w:spacing w:val="-2"/>
          <w:kern w:val="24"/>
          <w:sz w:val="30"/>
          <w:szCs w:val="30"/>
        </w:rPr>
        <w:t>8</w:t>
      </w:r>
      <w:r>
        <w:rPr>
          <w:rFonts w:hint="eastAsia" w:ascii="仿宋" w:hAnsi="仿宋" w:eastAsia="仿宋"/>
          <w:snapToGrid w:val="0"/>
          <w:color w:val="000000"/>
          <w:spacing w:val="-2"/>
          <w:kern w:val="24"/>
          <w:sz w:val="30"/>
          <w:szCs w:val="30"/>
        </w:rPr>
        <w:t>.5未尽事宜请咨询招标方。</w:t>
      </w:r>
    </w:p>
    <w:p>
      <w:pPr>
        <w:spacing w:line="440" w:lineRule="exact"/>
        <w:jc w:val="right"/>
        <w:rPr>
          <w:rFonts w:ascii="仿宋" w:hAnsi="仿宋" w:eastAsia="仿宋"/>
          <w:sz w:val="30"/>
          <w:szCs w:val="30"/>
        </w:rPr>
      </w:pPr>
    </w:p>
    <w:p>
      <w:pPr>
        <w:spacing w:line="440" w:lineRule="exact"/>
        <w:jc w:val="right"/>
        <w:rPr>
          <w:rFonts w:ascii="仿宋" w:hAnsi="仿宋" w:eastAsia="仿宋" w:cs="宋体"/>
          <w:b/>
          <w:snapToGrid w:val="0"/>
          <w:color w:val="000000"/>
          <w:spacing w:val="-2"/>
          <w:kern w:val="24"/>
          <w:sz w:val="30"/>
          <w:szCs w:val="30"/>
        </w:rPr>
      </w:pPr>
      <w:r>
        <w:rPr>
          <w:rFonts w:hint="eastAsia" w:ascii="仿宋" w:hAnsi="仿宋" w:eastAsia="仿宋" w:cs="宋体"/>
          <w:snapToGrid w:val="0"/>
          <w:color w:val="000000"/>
          <w:spacing w:val="-2"/>
          <w:kern w:val="24"/>
          <w:sz w:val="30"/>
          <w:szCs w:val="30"/>
        </w:rPr>
        <w:t>山东凯马汽车制造有限公司</w:t>
      </w:r>
    </w:p>
    <w:p>
      <w:pPr>
        <w:spacing w:line="440" w:lineRule="exact"/>
        <w:ind w:firstLine="5920" w:firstLineChars="2000"/>
        <w:rPr>
          <w:rFonts w:ascii="仿宋" w:hAnsi="仿宋" w:eastAsia="仿宋" w:cs="宋体"/>
          <w:snapToGrid w:val="0"/>
          <w:spacing w:val="-2"/>
          <w:kern w:val="24"/>
          <w:sz w:val="30"/>
          <w:szCs w:val="30"/>
        </w:rPr>
      </w:pPr>
      <w:r>
        <w:rPr>
          <w:rFonts w:hint="eastAsia" w:ascii="仿宋" w:hAnsi="仿宋" w:eastAsia="仿宋" w:cs="宋体"/>
          <w:snapToGrid w:val="0"/>
          <w:spacing w:val="-2"/>
          <w:kern w:val="24"/>
          <w:sz w:val="30"/>
          <w:szCs w:val="30"/>
        </w:rPr>
        <w:t>20</w:t>
      </w:r>
      <w:r>
        <w:rPr>
          <w:rFonts w:ascii="仿宋" w:hAnsi="仿宋" w:eastAsia="仿宋" w:cs="宋体"/>
          <w:snapToGrid w:val="0"/>
          <w:spacing w:val="-2"/>
          <w:kern w:val="24"/>
          <w:sz w:val="30"/>
          <w:szCs w:val="30"/>
        </w:rPr>
        <w:t>2</w:t>
      </w:r>
      <w:r>
        <w:rPr>
          <w:rFonts w:hint="eastAsia" w:ascii="仿宋" w:hAnsi="仿宋" w:eastAsia="仿宋" w:cs="宋体"/>
          <w:snapToGrid w:val="0"/>
          <w:spacing w:val="-2"/>
          <w:kern w:val="24"/>
          <w:sz w:val="30"/>
          <w:szCs w:val="30"/>
          <w:lang w:val="en-US" w:eastAsia="zh-CN"/>
        </w:rPr>
        <w:t>3</w:t>
      </w:r>
      <w:r>
        <w:rPr>
          <w:rFonts w:hint="eastAsia" w:ascii="仿宋" w:hAnsi="仿宋" w:eastAsia="仿宋" w:cs="宋体"/>
          <w:snapToGrid w:val="0"/>
          <w:spacing w:val="-2"/>
          <w:kern w:val="24"/>
          <w:sz w:val="30"/>
          <w:szCs w:val="30"/>
        </w:rPr>
        <w:t>年</w:t>
      </w:r>
      <w:r>
        <w:rPr>
          <w:rFonts w:hint="eastAsia" w:ascii="仿宋" w:hAnsi="仿宋" w:eastAsia="仿宋" w:cs="宋体"/>
          <w:snapToGrid w:val="0"/>
          <w:spacing w:val="-2"/>
          <w:kern w:val="24"/>
          <w:sz w:val="30"/>
          <w:szCs w:val="30"/>
          <w:lang w:val="en-US" w:eastAsia="zh-CN"/>
        </w:rPr>
        <w:t>8</w:t>
      </w:r>
      <w:r>
        <w:rPr>
          <w:rFonts w:hint="eastAsia" w:ascii="仿宋" w:hAnsi="仿宋" w:eastAsia="仿宋" w:cs="宋体"/>
          <w:snapToGrid w:val="0"/>
          <w:spacing w:val="-2"/>
          <w:kern w:val="24"/>
          <w:sz w:val="30"/>
          <w:szCs w:val="30"/>
        </w:rPr>
        <w:t>月</w:t>
      </w:r>
      <w:r>
        <w:rPr>
          <w:rFonts w:ascii="仿宋" w:hAnsi="仿宋" w:eastAsia="仿宋" w:cs="宋体"/>
          <w:snapToGrid w:val="0"/>
          <w:spacing w:val="-2"/>
          <w:kern w:val="24"/>
          <w:sz w:val="30"/>
          <w:szCs w:val="30"/>
        </w:rPr>
        <w:t>1</w:t>
      </w:r>
      <w:r>
        <w:rPr>
          <w:rFonts w:hint="eastAsia" w:ascii="仿宋" w:hAnsi="仿宋" w:eastAsia="仿宋" w:cs="宋体"/>
          <w:snapToGrid w:val="0"/>
          <w:spacing w:val="-2"/>
          <w:kern w:val="24"/>
          <w:sz w:val="30"/>
          <w:szCs w:val="30"/>
          <w:lang w:val="en-US" w:eastAsia="zh-CN"/>
        </w:rPr>
        <w:t>7</w:t>
      </w:r>
      <w:r>
        <w:rPr>
          <w:rFonts w:hint="eastAsia" w:ascii="仿宋" w:hAnsi="仿宋" w:eastAsia="仿宋" w:cs="宋体"/>
          <w:snapToGrid w:val="0"/>
          <w:spacing w:val="-2"/>
          <w:kern w:val="24"/>
          <w:sz w:val="30"/>
          <w:szCs w:val="30"/>
        </w:rPr>
        <w:t>日</w:t>
      </w:r>
    </w:p>
    <w:p>
      <w:pPr>
        <w:spacing w:line="540" w:lineRule="exact"/>
        <w:rPr>
          <w:rFonts w:ascii="仿宋_GB2312" w:hAnsi="宋体" w:eastAsia="仿宋_GB2312" w:cs="宋体"/>
          <w:snapToGrid w:val="0"/>
          <w:spacing w:val="-2"/>
          <w:kern w:val="24"/>
          <w:sz w:val="30"/>
          <w:szCs w:val="30"/>
        </w:rPr>
      </w:pPr>
    </w:p>
    <w:p>
      <w:pPr>
        <w:spacing w:line="540" w:lineRule="exact"/>
        <w:rPr>
          <w:rFonts w:ascii="仿宋_GB2312" w:hAnsi="宋体" w:eastAsia="仿宋_GB2312" w:cs="宋体"/>
          <w:snapToGrid w:val="0"/>
          <w:spacing w:val="-2"/>
          <w:kern w:val="24"/>
          <w:sz w:val="30"/>
          <w:szCs w:val="30"/>
        </w:rPr>
      </w:pPr>
    </w:p>
    <w:p>
      <w:pPr>
        <w:spacing w:line="540" w:lineRule="exact"/>
        <w:rPr>
          <w:rFonts w:ascii="仿宋_GB2312" w:hAnsi="宋体" w:eastAsia="仿宋_GB2312" w:cs="宋体"/>
          <w:b/>
          <w:snapToGrid w:val="0"/>
          <w:spacing w:val="-2"/>
          <w:kern w:val="24"/>
          <w:sz w:val="30"/>
          <w:szCs w:val="30"/>
        </w:rPr>
      </w:pPr>
    </w:p>
    <w:p>
      <w:pPr>
        <w:widowControl/>
        <w:shd w:val="clear" w:color="auto" w:fill="FFFFFF"/>
        <w:spacing w:line="500" w:lineRule="atLeast"/>
        <w:jc w:val="left"/>
        <w:rPr>
          <w:rFonts w:ascii="宋体" w:hAnsi="宋体" w:cs="宋体"/>
          <w:snapToGrid w:val="0"/>
          <w:spacing w:val="-2"/>
          <w:kern w:val="24"/>
          <w:sz w:val="24"/>
        </w:rPr>
        <w:sectPr>
          <w:pgSz w:w="11906" w:h="16838"/>
          <w:pgMar w:top="1440" w:right="1800" w:bottom="1440" w:left="1800" w:header="851" w:footer="992" w:gutter="0"/>
          <w:cols w:space="720" w:num="1"/>
          <w:docGrid w:type="lines" w:linePitch="312" w:charSpace="0"/>
        </w:sectPr>
      </w:pPr>
      <w:bookmarkStart w:id="2" w:name="_GoBack"/>
      <w:bookmarkEnd w:id="2"/>
    </w:p>
    <w:p/>
    <w:p>
      <w:pPr>
        <w:tabs>
          <w:tab w:val="left" w:pos="360"/>
        </w:tabs>
        <w:spacing w:line="460" w:lineRule="exact"/>
        <w:jc w:val="center"/>
        <w:rPr>
          <w:rFonts w:ascii="仿宋" w:hAnsi="仿宋" w:eastAsia="仿宋" w:cs="仿宋"/>
          <w:sz w:val="32"/>
          <w:szCs w:val="32"/>
        </w:rPr>
      </w:pPr>
      <w:r>
        <w:rPr>
          <w:rFonts w:hint="eastAsia" w:ascii="仿宋" w:hAnsi="仿宋" w:eastAsia="仿宋" w:cs="仿宋"/>
          <w:sz w:val="32"/>
          <w:szCs w:val="32"/>
        </w:rPr>
        <w:t>投标文件密封封面（格式）</w:t>
      </w:r>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9" w:hRule="atLeast"/>
          <w:jc w:val="center"/>
        </w:trPr>
        <w:tc>
          <w:tcPr>
            <w:tcW w:w="9498" w:type="dxa"/>
            <w:gridSpan w:val="2"/>
          </w:tcPr>
          <w:p>
            <w:pPr>
              <w:tabs>
                <w:tab w:val="left" w:pos="360"/>
              </w:tabs>
              <w:spacing w:line="460" w:lineRule="exact"/>
              <w:ind w:right="280"/>
              <w:jc w:val="left"/>
              <w:rPr>
                <w:rFonts w:ascii="仿宋" w:hAnsi="仿宋" w:eastAsia="仿宋" w:cs="仿宋"/>
                <w:sz w:val="32"/>
                <w:szCs w:val="32"/>
              </w:rPr>
            </w:pPr>
          </w:p>
          <w:p>
            <w:pPr>
              <w:tabs>
                <w:tab w:val="left" w:pos="360"/>
              </w:tabs>
              <w:spacing w:line="460" w:lineRule="exact"/>
              <w:ind w:right="280"/>
              <w:jc w:val="left"/>
              <w:rPr>
                <w:rFonts w:ascii="仿宋" w:hAnsi="仿宋" w:eastAsia="仿宋" w:cs="仿宋"/>
                <w:b/>
                <w:bCs/>
                <w:sz w:val="32"/>
                <w:szCs w:val="32"/>
              </w:rPr>
            </w:pPr>
          </w:p>
          <w:p>
            <w:pPr>
              <w:tabs>
                <w:tab w:val="left" w:pos="360"/>
              </w:tabs>
              <w:spacing w:line="460" w:lineRule="exact"/>
              <w:ind w:right="280"/>
              <w:jc w:val="left"/>
              <w:rPr>
                <w:rFonts w:ascii="仿宋" w:hAnsi="仿宋" w:eastAsia="仿宋" w:cs="仿宋"/>
                <w:b/>
                <w:bCs/>
                <w:sz w:val="32"/>
                <w:szCs w:val="32"/>
              </w:rPr>
            </w:pPr>
            <w:r>
              <w:rPr>
                <w:rFonts w:hint="eastAsia" w:ascii="仿宋" w:hAnsi="仿宋" w:eastAsia="仿宋" w:cs="仿宋"/>
                <w:b/>
                <w:bCs/>
                <w:sz w:val="32"/>
                <w:szCs w:val="32"/>
              </w:rPr>
              <w:t>招标人名称：</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山东凯马汽车制造有限公司 </w:t>
            </w:r>
            <w:r>
              <w:rPr>
                <w:rFonts w:ascii="仿宋" w:hAnsi="仿宋" w:eastAsia="仿宋" w:cs="仿宋"/>
                <w:b/>
                <w:bCs/>
                <w:sz w:val="32"/>
                <w:szCs w:val="32"/>
                <w:u w:val="single"/>
              </w:rPr>
              <w:t xml:space="preserve">                </w:t>
            </w:r>
          </w:p>
          <w:p>
            <w:pPr>
              <w:tabs>
                <w:tab w:val="left" w:pos="360"/>
              </w:tabs>
              <w:spacing w:line="460" w:lineRule="exact"/>
              <w:ind w:right="280"/>
              <w:jc w:val="left"/>
              <w:rPr>
                <w:rFonts w:ascii="仿宋" w:hAnsi="仿宋" w:eastAsia="仿宋" w:cs="仿宋"/>
                <w:b/>
                <w:bCs/>
                <w:sz w:val="32"/>
                <w:szCs w:val="32"/>
              </w:rPr>
            </w:pPr>
          </w:p>
          <w:p>
            <w:pPr>
              <w:tabs>
                <w:tab w:val="left" w:pos="360"/>
              </w:tabs>
              <w:spacing w:line="460" w:lineRule="exact"/>
              <w:ind w:right="280"/>
              <w:jc w:val="left"/>
              <w:rPr>
                <w:rFonts w:ascii="仿宋" w:hAnsi="仿宋" w:eastAsia="仿宋" w:cs="仿宋"/>
                <w:b/>
                <w:bCs/>
                <w:sz w:val="32"/>
                <w:szCs w:val="32"/>
              </w:rPr>
            </w:pPr>
            <w:r>
              <w:rPr>
                <w:rFonts w:hint="eastAsia" w:ascii="仿宋" w:hAnsi="仿宋" w:eastAsia="仿宋" w:cs="仿宋"/>
                <w:b/>
                <w:bCs/>
                <w:sz w:val="32"/>
                <w:szCs w:val="32"/>
              </w:rPr>
              <w:t>投标项目名称：</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ascii="仿宋" w:hAnsi="仿宋" w:eastAsia="仿宋" w:cs="仿宋"/>
                <w:b/>
                <w:bCs/>
                <w:sz w:val="32"/>
                <w:szCs w:val="32"/>
              </w:rPr>
              <w:t xml:space="preserve"> </w:t>
            </w:r>
          </w:p>
          <w:p>
            <w:pPr>
              <w:tabs>
                <w:tab w:val="left" w:pos="360"/>
              </w:tabs>
              <w:spacing w:line="460" w:lineRule="exact"/>
              <w:ind w:right="280"/>
              <w:jc w:val="left"/>
              <w:rPr>
                <w:rFonts w:ascii="仿宋" w:hAnsi="仿宋" w:eastAsia="仿宋" w:cs="仿宋"/>
                <w:b/>
                <w:bCs/>
                <w:sz w:val="32"/>
                <w:szCs w:val="32"/>
              </w:rPr>
            </w:pPr>
          </w:p>
          <w:p>
            <w:pPr>
              <w:tabs>
                <w:tab w:val="left" w:pos="360"/>
              </w:tabs>
              <w:spacing w:line="460" w:lineRule="exact"/>
              <w:ind w:right="280"/>
              <w:jc w:val="left"/>
              <w:rPr>
                <w:rFonts w:ascii="仿宋" w:hAnsi="仿宋" w:eastAsia="仿宋" w:cs="仿宋"/>
                <w:b/>
                <w:bCs/>
                <w:sz w:val="32"/>
                <w:szCs w:val="32"/>
              </w:rPr>
            </w:pPr>
            <w:r>
              <w:rPr>
                <w:rFonts w:hint="eastAsia" w:ascii="仿宋" w:hAnsi="仿宋" w:eastAsia="仿宋" w:cs="仿宋"/>
                <w:b/>
                <w:bCs/>
                <w:sz w:val="32"/>
                <w:szCs w:val="32"/>
              </w:rPr>
              <w:t>投标人全称（加盖公章）：</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p>
          <w:p>
            <w:pPr>
              <w:tabs>
                <w:tab w:val="left" w:pos="360"/>
              </w:tabs>
              <w:spacing w:line="460" w:lineRule="exact"/>
              <w:ind w:right="280"/>
              <w:jc w:val="left"/>
              <w:rPr>
                <w:rFonts w:ascii="仿宋" w:hAnsi="仿宋" w:eastAsia="仿宋" w:cs="仿宋"/>
                <w:b/>
                <w:bCs/>
                <w:sz w:val="32"/>
                <w:szCs w:val="32"/>
              </w:rPr>
            </w:pPr>
            <w:r>
              <w:rPr>
                <w:rFonts w:hint="eastAsia" w:ascii="仿宋" w:hAnsi="仿宋" w:eastAsia="仿宋" w:cs="仿宋"/>
                <w:b/>
                <w:bCs/>
                <w:sz w:val="32"/>
                <w:szCs w:val="32"/>
              </w:rPr>
              <w:t xml:space="preserve"> </w:t>
            </w:r>
            <w:r>
              <w:rPr>
                <w:rFonts w:ascii="仿宋" w:hAnsi="仿宋" w:eastAsia="仿宋" w:cs="仿宋"/>
                <w:b/>
                <w:bCs/>
                <w:sz w:val="32"/>
                <w:szCs w:val="32"/>
              </w:rPr>
              <w:t xml:space="preserve">    </w:t>
            </w:r>
          </w:p>
          <w:p>
            <w:pPr>
              <w:tabs>
                <w:tab w:val="left" w:pos="360"/>
              </w:tabs>
              <w:spacing w:line="460" w:lineRule="exact"/>
              <w:ind w:right="280"/>
              <w:jc w:val="left"/>
              <w:rPr>
                <w:rFonts w:ascii="仿宋" w:hAnsi="仿宋" w:eastAsia="仿宋" w:cs="仿宋"/>
                <w:b/>
                <w:bCs/>
                <w:sz w:val="32"/>
                <w:szCs w:val="32"/>
              </w:rPr>
            </w:pPr>
            <w:r>
              <w:rPr>
                <w:rFonts w:hint="eastAsia" w:ascii="仿宋" w:hAnsi="仿宋" w:eastAsia="仿宋" w:cs="仿宋"/>
                <w:b/>
                <w:bCs/>
                <w:sz w:val="32"/>
                <w:szCs w:val="32"/>
              </w:rPr>
              <w:t>法定代表人或其委托代理人签名（或盖章）：</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p>
          <w:p>
            <w:pPr>
              <w:tabs>
                <w:tab w:val="left" w:pos="360"/>
              </w:tabs>
              <w:wordWrap w:val="0"/>
              <w:spacing w:line="460" w:lineRule="exact"/>
              <w:ind w:right="280"/>
              <w:jc w:val="left"/>
              <w:rPr>
                <w:rFonts w:ascii="仿宋" w:hAnsi="仿宋" w:eastAsia="仿宋" w:cs="仿宋"/>
                <w:b/>
                <w:bCs/>
                <w:sz w:val="32"/>
                <w:szCs w:val="32"/>
              </w:rPr>
            </w:pPr>
          </w:p>
          <w:p>
            <w:pPr>
              <w:tabs>
                <w:tab w:val="left" w:pos="360"/>
              </w:tabs>
              <w:wordWrap w:val="0"/>
              <w:spacing w:line="460" w:lineRule="exact"/>
              <w:ind w:right="280"/>
              <w:jc w:val="left"/>
              <w:rPr>
                <w:rFonts w:ascii="仿宋" w:hAnsi="仿宋" w:eastAsia="仿宋" w:cs="仿宋"/>
                <w:b/>
                <w:bCs/>
                <w:sz w:val="32"/>
                <w:szCs w:val="32"/>
              </w:rPr>
            </w:pPr>
            <w:r>
              <w:rPr>
                <w:rFonts w:hint="eastAsia" w:ascii="仿宋" w:hAnsi="仿宋" w:eastAsia="仿宋" w:cs="仿宋"/>
                <w:b/>
                <w:bCs/>
                <w:sz w:val="32"/>
                <w:szCs w:val="32"/>
              </w:rPr>
              <w:t>投标人地址：</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ascii="仿宋" w:hAnsi="仿宋" w:eastAsia="仿宋" w:cs="仿宋"/>
                <w:b/>
                <w:bCs/>
                <w:sz w:val="32"/>
                <w:szCs w:val="32"/>
              </w:rPr>
              <w:t xml:space="preserve"> </w:t>
            </w:r>
            <w:r>
              <w:rPr>
                <w:rFonts w:hint="eastAsia" w:ascii="仿宋" w:hAnsi="仿宋" w:eastAsia="仿宋" w:cs="仿宋"/>
                <w:b/>
                <w:bCs/>
                <w:sz w:val="32"/>
                <w:szCs w:val="32"/>
              </w:rPr>
              <w:t>邮编：</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p>
          <w:p>
            <w:pPr>
              <w:tabs>
                <w:tab w:val="left" w:pos="360"/>
              </w:tabs>
              <w:wordWrap w:val="0"/>
              <w:spacing w:line="460" w:lineRule="exact"/>
              <w:ind w:right="280"/>
              <w:jc w:val="left"/>
              <w:rPr>
                <w:rFonts w:ascii="仿宋" w:hAnsi="仿宋" w:eastAsia="仿宋" w:cs="仿宋"/>
                <w:b/>
                <w:bCs/>
                <w:sz w:val="32"/>
                <w:szCs w:val="32"/>
              </w:rPr>
            </w:pPr>
          </w:p>
          <w:p>
            <w:pPr>
              <w:tabs>
                <w:tab w:val="left" w:pos="360"/>
              </w:tabs>
              <w:wordWrap w:val="0"/>
              <w:spacing w:line="460" w:lineRule="exact"/>
              <w:ind w:right="280"/>
              <w:jc w:val="left"/>
              <w:rPr>
                <w:rFonts w:ascii="仿宋" w:hAnsi="仿宋" w:eastAsia="仿宋" w:cs="仿宋"/>
                <w:b/>
                <w:bCs/>
                <w:sz w:val="32"/>
                <w:szCs w:val="32"/>
              </w:rPr>
            </w:pPr>
            <w:r>
              <w:rPr>
                <w:rFonts w:hint="eastAsia" w:ascii="仿宋" w:hAnsi="仿宋" w:eastAsia="仿宋" w:cs="仿宋"/>
                <w:b/>
                <w:bCs/>
                <w:sz w:val="32"/>
                <w:szCs w:val="32"/>
              </w:rPr>
              <w:t>投标联系人：</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ascii="仿宋" w:hAnsi="仿宋" w:eastAsia="仿宋" w:cs="仿宋"/>
                <w:b/>
                <w:bCs/>
                <w:sz w:val="32"/>
                <w:szCs w:val="32"/>
              </w:rPr>
              <w:t xml:space="preserve"> </w:t>
            </w:r>
            <w:r>
              <w:rPr>
                <w:rFonts w:hint="eastAsia" w:ascii="仿宋" w:hAnsi="仿宋" w:eastAsia="仿宋" w:cs="仿宋"/>
                <w:b/>
                <w:bCs/>
                <w:sz w:val="32"/>
                <w:szCs w:val="32"/>
              </w:rPr>
              <w:t>电话：</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p>
          <w:p>
            <w:pPr>
              <w:tabs>
                <w:tab w:val="left" w:pos="360"/>
              </w:tabs>
              <w:wordWrap w:val="0"/>
              <w:spacing w:line="460" w:lineRule="exact"/>
              <w:ind w:right="280"/>
              <w:jc w:val="left"/>
              <w:rPr>
                <w:rFonts w:ascii="仿宋" w:hAnsi="仿宋" w:eastAsia="仿宋" w:cs="仿宋"/>
                <w:b/>
                <w:bCs/>
                <w:sz w:val="32"/>
                <w:szCs w:val="32"/>
              </w:rPr>
            </w:pPr>
          </w:p>
          <w:p>
            <w:pPr>
              <w:tabs>
                <w:tab w:val="left" w:pos="360"/>
              </w:tabs>
              <w:wordWrap w:val="0"/>
              <w:spacing w:line="460" w:lineRule="exact"/>
              <w:ind w:right="280"/>
              <w:jc w:val="left"/>
              <w:rPr>
                <w:rFonts w:ascii="仿宋" w:hAnsi="仿宋" w:eastAsia="仿宋" w:cs="仿宋"/>
                <w:sz w:val="28"/>
                <w:szCs w:val="28"/>
              </w:rPr>
            </w:pPr>
            <w:r>
              <w:rPr>
                <w:rFonts w:hint="eastAsia" w:ascii="仿宋" w:hAnsi="仿宋" w:eastAsia="仿宋" w:cs="仿宋"/>
                <w:b/>
                <w:bCs/>
                <w:sz w:val="32"/>
                <w:szCs w:val="32"/>
              </w:rPr>
              <w:t>文件开封时：</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年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月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日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时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分前不得开封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1365" w:type="dxa"/>
            <w:textDirection w:val="tbRlV"/>
          </w:tcPr>
          <w:p>
            <w:pPr>
              <w:tabs>
                <w:tab w:val="left" w:pos="360"/>
              </w:tabs>
              <w:spacing w:line="460" w:lineRule="exact"/>
              <w:ind w:left="113" w:right="113"/>
              <w:jc w:val="center"/>
              <w:rPr>
                <w:rFonts w:ascii="仿宋" w:hAnsi="仿宋" w:eastAsia="仿宋" w:cs="仿宋"/>
                <w:sz w:val="32"/>
                <w:szCs w:val="32"/>
              </w:rPr>
            </w:pPr>
            <w:r>
              <w:rPr>
                <w:rFonts w:hint="eastAsia" w:ascii="仿宋" w:hAnsi="仿宋" w:eastAsia="仿宋" w:cs="仿宋"/>
                <w:sz w:val="32"/>
                <w:szCs w:val="32"/>
              </w:rPr>
              <w:t>说明</w:t>
            </w:r>
          </w:p>
        </w:tc>
        <w:tc>
          <w:tcPr>
            <w:tcW w:w="8133" w:type="dxa"/>
          </w:tcPr>
          <w:p>
            <w:pPr>
              <w:spacing w:line="360" w:lineRule="auto"/>
              <w:jc w:val="left"/>
              <w:rPr>
                <w:rFonts w:ascii="仿宋" w:hAnsi="仿宋" w:eastAsia="仿宋"/>
                <w:sz w:val="24"/>
              </w:rPr>
            </w:pPr>
            <w:r>
              <w:rPr>
                <w:rFonts w:hint="eastAsia" w:ascii="仿宋" w:hAnsi="仿宋" w:eastAsia="仿宋"/>
                <w:sz w:val="24"/>
              </w:rPr>
              <w:t>1、投标文件密封封面必须用永久性笔迹详细填写或打印；</w:t>
            </w:r>
          </w:p>
          <w:p>
            <w:pPr>
              <w:spacing w:line="360" w:lineRule="auto"/>
              <w:jc w:val="left"/>
              <w:rPr>
                <w:rFonts w:ascii="仿宋" w:hAnsi="仿宋" w:eastAsia="仿宋"/>
                <w:sz w:val="24"/>
              </w:rPr>
            </w:pPr>
            <w:r>
              <w:rPr>
                <w:rFonts w:ascii="仿宋" w:hAnsi="仿宋" w:eastAsia="仿宋"/>
                <w:sz w:val="24"/>
              </w:rPr>
              <w:t>2</w:t>
            </w:r>
            <w:r>
              <w:rPr>
                <w:rFonts w:hint="eastAsia" w:ascii="仿宋" w:hAnsi="仿宋" w:eastAsia="仿宋"/>
                <w:sz w:val="24"/>
              </w:rPr>
              <w:t>、本封面复印或打印有效；</w:t>
            </w:r>
          </w:p>
          <w:p>
            <w:pPr>
              <w:spacing w:line="360" w:lineRule="auto"/>
              <w:jc w:val="left"/>
              <w:rPr>
                <w:rFonts w:ascii="仿宋" w:hAnsi="仿宋" w:eastAsia="仿宋"/>
                <w:sz w:val="24"/>
              </w:rPr>
            </w:pPr>
            <w:r>
              <w:rPr>
                <w:rFonts w:hint="eastAsia" w:ascii="仿宋" w:hAnsi="仿宋" w:eastAsia="仿宋"/>
                <w:sz w:val="24"/>
              </w:rPr>
              <w:t>3、投标文件密封各封口处须加盖投标人公章及法人章。</w:t>
            </w:r>
          </w:p>
        </w:tc>
      </w:tr>
    </w:tbl>
    <w:p>
      <w:pPr>
        <w:tabs>
          <w:tab w:val="left" w:pos="360"/>
        </w:tabs>
        <w:spacing w:line="460" w:lineRule="exact"/>
        <w:jc w:val="right"/>
        <w:rPr>
          <w:rFonts w:ascii="仿宋" w:hAnsi="仿宋" w:eastAsia="仿宋" w:cs="仿宋"/>
          <w:sz w:val="28"/>
          <w:szCs w:val="28"/>
        </w:rPr>
      </w:pPr>
      <w:bookmarkStart w:id="1" w:name="_Hlk42521787"/>
    </w:p>
    <w:bookmarkEnd w:id="1"/>
    <w:p>
      <w:pPr>
        <w:tabs>
          <w:tab w:val="left" w:pos="360"/>
        </w:tabs>
        <w:spacing w:line="460" w:lineRule="exact"/>
        <w:jc w:val="right"/>
        <w:rPr>
          <w:rFonts w:ascii="仿宋" w:hAnsi="仿宋" w:eastAsia="仿宋" w:cs="仿宋"/>
          <w:sz w:val="28"/>
          <w:szCs w:val="28"/>
        </w:rPr>
      </w:pPr>
    </w:p>
    <w:p>
      <w:pPr>
        <w:tabs>
          <w:tab w:val="left" w:pos="360"/>
        </w:tabs>
        <w:spacing w:line="460" w:lineRule="exact"/>
        <w:ind w:right="280"/>
        <w:jc w:val="right"/>
        <w:rPr>
          <w:rFonts w:ascii="仿宋" w:hAnsi="仿宋" w:eastAsia="仿宋" w:cs="仿宋"/>
          <w:sz w:val="28"/>
          <w:szCs w:val="28"/>
        </w:rPr>
      </w:pPr>
    </w:p>
    <w:p>
      <w:pPr>
        <w:widowControl/>
        <w:jc w:val="left"/>
        <w:rPr>
          <w:rFonts w:ascii="仿宋" w:hAnsi="仿宋" w:eastAsia="仿宋" w:cs="仿宋"/>
          <w:sz w:val="30"/>
          <w:szCs w:val="30"/>
        </w:rPr>
      </w:pPr>
    </w:p>
    <w:sectPr>
      <w:headerReference r:id="rId3" w:type="default"/>
      <w:pgSz w:w="11906" w:h="16838"/>
      <w:pgMar w:top="1021" w:right="1077" w:bottom="107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iYTcxZWYwZmE0MDk2NDFkY2VjZjZmZjUyMmJiY2QifQ=="/>
  </w:docVars>
  <w:rsids>
    <w:rsidRoot w:val="004C6B01"/>
    <w:rsid w:val="00000D80"/>
    <w:rsid w:val="00001A2E"/>
    <w:rsid w:val="00002ADA"/>
    <w:rsid w:val="00012D11"/>
    <w:rsid w:val="00020C9C"/>
    <w:rsid w:val="000210CD"/>
    <w:rsid w:val="00022FD9"/>
    <w:rsid w:val="000327B0"/>
    <w:rsid w:val="00033916"/>
    <w:rsid w:val="00033AC0"/>
    <w:rsid w:val="000442D3"/>
    <w:rsid w:val="00056004"/>
    <w:rsid w:val="00060844"/>
    <w:rsid w:val="000713AE"/>
    <w:rsid w:val="00075E7D"/>
    <w:rsid w:val="000773CA"/>
    <w:rsid w:val="00077926"/>
    <w:rsid w:val="00084BF8"/>
    <w:rsid w:val="000850A3"/>
    <w:rsid w:val="00095235"/>
    <w:rsid w:val="00097559"/>
    <w:rsid w:val="000A0465"/>
    <w:rsid w:val="000A1434"/>
    <w:rsid w:val="000A26B9"/>
    <w:rsid w:val="000A362E"/>
    <w:rsid w:val="000A3913"/>
    <w:rsid w:val="000A4013"/>
    <w:rsid w:val="000B24DD"/>
    <w:rsid w:val="000B7981"/>
    <w:rsid w:val="000C16A4"/>
    <w:rsid w:val="000C2789"/>
    <w:rsid w:val="000C6429"/>
    <w:rsid w:val="000C6BFF"/>
    <w:rsid w:val="000C7027"/>
    <w:rsid w:val="000D0DB6"/>
    <w:rsid w:val="000D1035"/>
    <w:rsid w:val="000D566E"/>
    <w:rsid w:val="000D6338"/>
    <w:rsid w:val="000E61F2"/>
    <w:rsid w:val="000E6339"/>
    <w:rsid w:val="000F103C"/>
    <w:rsid w:val="000F5E60"/>
    <w:rsid w:val="000F7E1C"/>
    <w:rsid w:val="00106BF9"/>
    <w:rsid w:val="0011375B"/>
    <w:rsid w:val="001157BD"/>
    <w:rsid w:val="001162C9"/>
    <w:rsid w:val="00117841"/>
    <w:rsid w:val="00117A25"/>
    <w:rsid w:val="00122B28"/>
    <w:rsid w:val="00123D3C"/>
    <w:rsid w:val="00124295"/>
    <w:rsid w:val="00143E66"/>
    <w:rsid w:val="00147B9B"/>
    <w:rsid w:val="00150857"/>
    <w:rsid w:val="00152009"/>
    <w:rsid w:val="00154312"/>
    <w:rsid w:val="00154321"/>
    <w:rsid w:val="00155876"/>
    <w:rsid w:val="00163220"/>
    <w:rsid w:val="00166AC0"/>
    <w:rsid w:val="0016770F"/>
    <w:rsid w:val="00167976"/>
    <w:rsid w:val="00176435"/>
    <w:rsid w:val="00176DCB"/>
    <w:rsid w:val="0017707D"/>
    <w:rsid w:val="001806CF"/>
    <w:rsid w:val="00186BBB"/>
    <w:rsid w:val="001921DC"/>
    <w:rsid w:val="001930FA"/>
    <w:rsid w:val="0019525B"/>
    <w:rsid w:val="001A62C1"/>
    <w:rsid w:val="001B3D5E"/>
    <w:rsid w:val="001B7830"/>
    <w:rsid w:val="001C7ECB"/>
    <w:rsid w:val="001D7038"/>
    <w:rsid w:val="001E2B1D"/>
    <w:rsid w:val="001F0BF5"/>
    <w:rsid w:val="001F2B7B"/>
    <w:rsid w:val="001F3E17"/>
    <w:rsid w:val="001F44A8"/>
    <w:rsid w:val="0020330C"/>
    <w:rsid w:val="0020344F"/>
    <w:rsid w:val="00207DA5"/>
    <w:rsid w:val="00210F45"/>
    <w:rsid w:val="002211C6"/>
    <w:rsid w:val="00221840"/>
    <w:rsid w:val="002229A4"/>
    <w:rsid w:val="002254E5"/>
    <w:rsid w:val="00227817"/>
    <w:rsid w:val="0023160D"/>
    <w:rsid w:val="00232288"/>
    <w:rsid w:val="0023250B"/>
    <w:rsid w:val="00240DE3"/>
    <w:rsid w:val="0024154F"/>
    <w:rsid w:val="00243AAC"/>
    <w:rsid w:val="00245550"/>
    <w:rsid w:val="002478F6"/>
    <w:rsid w:val="002509CD"/>
    <w:rsid w:val="00254F09"/>
    <w:rsid w:val="002552F3"/>
    <w:rsid w:val="00260DFC"/>
    <w:rsid w:val="002613F4"/>
    <w:rsid w:val="0026434B"/>
    <w:rsid w:val="00275AB0"/>
    <w:rsid w:val="00275FCD"/>
    <w:rsid w:val="00286D14"/>
    <w:rsid w:val="00295C38"/>
    <w:rsid w:val="00296E37"/>
    <w:rsid w:val="002A4914"/>
    <w:rsid w:val="002A548F"/>
    <w:rsid w:val="002A6843"/>
    <w:rsid w:val="002B3D23"/>
    <w:rsid w:val="002B3F66"/>
    <w:rsid w:val="002B6CCF"/>
    <w:rsid w:val="002C4523"/>
    <w:rsid w:val="002C6791"/>
    <w:rsid w:val="002D4EA9"/>
    <w:rsid w:val="002E0851"/>
    <w:rsid w:val="002E107B"/>
    <w:rsid w:val="002E1998"/>
    <w:rsid w:val="002E26BF"/>
    <w:rsid w:val="002E4AA2"/>
    <w:rsid w:val="002E5B59"/>
    <w:rsid w:val="002F1898"/>
    <w:rsid w:val="002F38B7"/>
    <w:rsid w:val="00302D4E"/>
    <w:rsid w:val="00304DB8"/>
    <w:rsid w:val="00305C62"/>
    <w:rsid w:val="0031656C"/>
    <w:rsid w:val="00320336"/>
    <w:rsid w:val="00322C4F"/>
    <w:rsid w:val="0032335B"/>
    <w:rsid w:val="00323A61"/>
    <w:rsid w:val="0033232C"/>
    <w:rsid w:val="003377C5"/>
    <w:rsid w:val="00345961"/>
    <w:rsid w:val="00345A77"/>
    <w:rsid w:val="00347C62"/>
    <w:rsid w:val="003630D9"/>
    <w:rsid w:val="00363281"/>
    <w:rsid w:val="00364F3C"/>
    <w:rsid w:val="00375F2C"/>
    <w:rsid w:val="003866F9"/>
    <w:rsid w:val="00393B65"/>
    <w:rsid w:val="003973A9"/>
    <w:rsid w:val="003977A0"/>
    <w:rsid w:val="003A294C"/>
    <w:rsid w:val="003A42DB"/>
    <w:rsid w:val="003A639C"/>
    <w:rsid w:val="003A6469"/>
    <w:rsid w:val="003B11E9"/>
    <w:rsid w:val="003B425A"/>
    <w:rsid w:val="003C0238"/>
    <w:rsid w:val="003C16D4"/>
    <w:rsid w:val="003C3984"/>
    <w:rsid w:val="003D0544"/>
    <w:rsid w:val="003D4207"/>
    <w:rsid w:val="003D4BD1"/>
    <w:rsid w:val="003D6427"/>
    <w:rsid w:val="003D6CCE"/>
    <w:rsid w:val="003E3039"/>
    <w:rsid w:val="003E59B6"/>
    <w:rsid w:val="003E6398"/>
    <w:rsid w:val="003F0B73"/>
    <w:rsid w:val="003F4810"/>
    <w:rsid w:val="003F635E"/>
    <w:rsid w:val="003F7704"/>
    <w:rsid w:val="00400E35"/>
    <w:rsid w:val="00402067"/>
    <w:rsid w:val="00411B01"/>
    <w:rsid w:val="0041246A"/>
    <w:rsid w:val="00413063"/>
    <w:rsid w:val="00413ECE"/>
    <w:rsid w:val="00421934"/>
    <w:rsid w:val="004249AC"/>
    <w:rsid w:val="0042527A"/>
    <w:rsid w:val="004279C4"/>
    <w:rsid w:val="00430802"/>
    <w:rsid w:val="00434D3B"/>
    <w:rsid w:val="00442C0D"/>
    <w:rsid w:val="00452446"/>
    <w:rsid w:val="004529EC"/>
    <w:rsid w:val="00454F66"/>
    <w:rsid w:val="004556C4"/>
    <w:rsid w:val="004605C8"/>
    <w:rsid w:val="00460B1A"/>
    <w:rsid w:val="00461783"/>
    <w:rsid w:val="00463ECA"/>
    <w:rsid w:val="004702A0"/>
    <w:rsid w:val="0047452A"/>
    <w:rsid w:val="00480348"/>
    <w:rsid w:val="0048239C"/>
    <w:rsid w:val="004862B0"/>
    <w:rsid w:val="004970EC"/>
    <w:rsid w:val="00497665"/>
    <w:rsid w:val="0049766E"/>
    <w:rsid w:val="004A211F"/>
    <w:rsid w:val="004A2AFA"/>
    <w:rsid w:val="004A48A1"/>
    <w:rsid w:val="004B0512"/>
    <w:rsid w:val="004B686E"/>
    <w:rsid w:val="004C0942"/>
    <w:rsid w:val="004C370D"/>
    <w:rsid w:val="004C6B01"/>
    <w:rsid w:val="004C6C15"/>
    <w:rsid w:val="004D3197"/>
    <w:rsid w:val="004D3210"/>
    <w:rsid w:val="004D4DD1"/>
    <w:rsid w:val="004D7BCA"/>
    <w:rsid w:val="004E2062"/>
    <w:rsid w:val="004E2589"/>
    <w:rsid w:val="004E37C7"/>
    <w:rsid w:val="004F4956"/>
    <w:rsid w:val="004F6260"/>
    <w:rsid w:val="00505C4A"/>
    <w:rsid w:val="00506039"/>
    <w:rsid w:val="00506D91"/>
    <w:rsid w:val="005074C9"/>
    <w:rsid w:val="00511465"/>
    <w:rsid w:val="00520DEB"/>
    <w:rsid w:val="00522056"/>
    <w:rsid w:val="00522F04"/>
    <w:rsid w:val="00525983"/>
    <w:rsid w:val="00525D56"/>
    <w:rsid w:val="00526911"/>
    <w:rsid w:val="00530AC0"/>
    <w:rsid w:val="005336E4"/>
    <w:rsid w:val="00533D75"/>
    <w:rsid w:val="00541CEA"/>
    <w:rsid w:val="0054427F"/>
    <w:rsid w:val="00547204"/>
    <w:rsid w:val="005477D8"/>
    <w:rsid w:val="00555403"/>
    <w:rsid w:val="00556D92"/>
    <w:rsid w:val="00562F9C"/>
    <w:rsid w:val="00564917"/>
    <w:rsid w:val="00567F45"/>
    <w:rsid w:val="00570AF7"/>
    <w:rsid w:val="00571035"/>
    <w:rsid w:val="00572267"/>
    <w:rsid w:val="00573568"/>
    <w:rsid w:val="0058392A"/>
    <w:rsid w:val="0059793F"/>
    <w:rsid w:val="005A2610"/>
    <w:rsid w:val="005A4688"/>
    <w:rsid w:val="005A4C95"/>
    <w:rsid w:val="005A57AE"/>
    <w:rsid w:val="005A6C02"/>
    <w:rsid w:val="005A7D3B"/>
    <w:rsid w:val="005C5020"/>
    <w:rsid w:val="005C6E88"/>
    <w:rsid w:val="005D0DFE"/>
    <w:rsid w:val="005D0FE2"/>
    <w:rsid w:val="005D11BF"/>
    <w:rsid w:val="005D2278"/>
    <w:rsid w:val="005D27A3"/>
    <w:rsid w:val="005D2DFA"/>
    <w:rsid w:val="005E541E"/>
    <w:rsid w:val="005E605B"/>
    <w:rsid w:val="005F23DD"/>
    <w:rsid w:val="005F276C"/>
    <w:rsid w:val="005F44AE"/>
    <w:rsid w:val="005F74ED"/>
    <w:rsid w:val="00600375"/>
    <w:rsid w:val="0060261B"/>
    <w:rsid w:val="00607569"/>
    <w:rsid w:val="0061280A"/>
    <w:rsid w:val="0062239A"/>
    <w:rsid w:val="00626512"/>
    <w:rsid w:val="00627E69"/>
    <w:rsid w:val="006326FB"/>
    <w:rsid w:val="006343EF"/>
    <w:rsid w:val="00641DF9"/>
    <w:rsid w:val="0064249B"/>
    <w:rsid w:val="006513A0"/>
    <w:rsid w:val="00651432"/>
    <w:rsid w:val="00654C60"/>
    <w:rsid w:val="00667183"/>
    <w:rsid w:val="00670723"/>
    <w:rsid w:val="0067078A"/>
    <w:rsid w:val="00671794"/>
    <w:rsid w:val="006751FF"/>
    <w:rsid w:val="00684EBE"/>
    <w:rsid w:val="00685EC4"/>
    <w:rsid w:val="00686D64"/>
    <w:rsid w:val="006A2BAF"/>
    <w:rsid w:val="006A4A22"/>
    <w:rsid w:val="006A63E8"/>
    <w:rsid w:val="006A727F"/>
    <w:rsid w:val="006A7642"/>
    <w:rsid w:val="006B19C9"/>
    <w:rsid w:val="006B473B"/>
    <w:rsid w:val="006B4E34"/>
    <w:rsid w:val="006B75B6"/>
    <w:rsid w:val="006C2785"/>
    <w:rsid w:val="006C3796"/>
    <w:rsid w:val="006C6BF0"/>
    <w:rsid w:val="006D0ED5"/>
    <w:rsid w:val="006D4074"/>
    <w:rsid w:val="006D57C6"/>
    <w:rsid w:val="006E2C71"/>
    <w:rsid w:val="006F27B8"/>
    <w:rsid w:val="006F2B6D"/>
    <w:rsid w:val="007003DD"/>
    <w:rsid w:val="007007EB"/>
    <w:rsid w:val="007016ED"/>
    <w:rsid w:val="00704BA5"/>
    <w:rsid w:val="00710365"/>
    <w:rsid w:val="007152DF"/>
    <w:rsid w:val="007174E8"/>
    <w:rsid w:val="0072007E"/>
    <w:rsid w:val="007222BB"/>
    <w:rsid w:val="00727B1F"/>
    <w:rsid w:val="00733807"/>
    <w:rsid w:val="0073488A"/>
    <w:rsid w:val="00736B3C"/>
    <w:rsid w:val="00737DB0"/>
    <w:rsid w:val="00742485"/>
    <w:rsid w:val="00751F21"/>
    <w:rsid w:val="0075535C"/>
    <w:rsid w:val="00761CF7"/>
    <w:rsid w:val="0076279A"/>
    <w:rsid w:val="00762FFA"/>
    <w:rsid w:val="00765A24"/>
    <w:rsid w:val="007709D7"/>
    <w:rsid w:val="00771C99"/>
    <w:rsid w:val="00772678"/>
    <w:rsid w:val="007733F2"/>
    <w:rsid w:val="007805C3"/>
    <w:rsid w:val="00786FC6"/>
    <w:rsid w:val="007907CB"/>
    <w:rsid w:val="00793EDA"/>
    <w:rsid w:val="00795A85"/>
    <w:rsid w:val="0079648F"/>
    <w:rsid w:val="007A1DE5"/>
    <w:rsid w:val="007A248D"/>
    <w:rsid w:val="007A5221"/>
    <w:rsid w:val="007A61C1"/>
    <w:rsid w:val="007A7E76"/>
    <w:rsid w:val="007B3212"/>
    <w:rsid w:val="007B78AA"/>
    <w:rsid w:val="007C1827"/>
    <w:rsid w:val="007C44B7"/>
    <w:rsid w:val="007D22C1"/>
    <w:rsid w:val="007E09CF"/>
    <w:rsid w:val="007E1077"/>
    <w:rsid w:val="007E2CD7"/>
    <w:rsid w:val="007E3D2A"/>
    <w:rsid w:val="007F105F"/>
    <w:rsid w:val="007F33AB"/>
    <w:rsid w:val="007F56BF"/>
    <w:rsid w:val="0080085D"/>
    <w:rsid w:val="0080469C"/>
    <w:rsid w:val="00810060"/>
    <w:rsid w:val="008206EA"/>
    <w:rsid w:val="00822B95"/>
    <w:rsid w:val="00833E40"/>
    <w:rsid w:val="0083685B"/>
    <w:rsid w:val="0084496D"/>
    <w:rsid w:val="008462F7"/>
    <w:rsid w:val="00846451"/>
    <w:rsid w:val="00846C60"/>
    <w:rsid w:val="00852EA0"/>
    <w:rsid w:val="008535BE"/>
    <w:rsid w:val="0085581F"/>
    <w:rsid w:val="008577F2"/>
    <w:rsid w:val="008631B1"/>
    <w:rsid w:val="008667F8"/>
    <w:rsid w:val="00867E06"/>
    <w:rsid w:val="00870CB2"/>
    <w:rsid w:val="008753FF"/>
    <w:rsid w:val="00880118"/>
    <w:rsid w:val="00880E14"/>
    <w:rsid w:val="0088326B"/>
    <w:rsid w:val="00886F82"/>
    <w:rsid w:val="00887DCC"/>
    <w:rsid w:val="00890723"/>
    <w:rsid w:val="00891B35"/>
    <w:rsid w:val="0089224C"/>
    <w:rsid w:val="00894B84"/>
    <w:rsid w:val="008A3AB7"/>
    <w:rsid w:val="008B28E7"/>
    <w:rsid w:val="008B522C"/>
    <w:rsid w:val="008B5543"/>
    <w:rsid w:val="008B67A4"/>
    <w:rsid w:val="008B795A"/>
    <w:rsid w:val="008C4227"/>
    <w:rsid w:val="008D0565"/>
    <w:rsid w:val="008D194F"/>
    <w:rsid w:val="008D1A4A"/>
    <w:rsid w:val="008D4A4B"/>
    <w:rsid w:val="008E24C5"/>
    <w:rsid w:val="008E4A49"/>
    <w:rsid w:val="008F2A21"/>
    <w:rsid w:val="008F7A51"/>
    <w:rsid w:val="00901D55"/>
    <w:rsid w:val="00905903"/>
    <w:rsid w:val="00910B31"/>
    <w:rsid w:val="009112D9"/>
    <w:rsid w:val="00912DC3"/>
    <w:rsid w:val="0091672B"/>
    <w:rsid w:val="00916EE5"/>
    <w:rsid w:val="00917B6D"/>
    <w:rsid w:val="00920E42"/>
    <w:rsid w:val="0092173C"/>
    <w:rsid w:val="00924034"/>
    <w:rsid w:val="0092477A"/>
    <w:rsid w:val="00932ADC"/>
    <w:rsid w:val="009359A7"/>
    <w:rsid w:val="009418CF"/>
    <w:rsid w:val="00943465"/>
    <w:rsid w:val="009443BA"/>
    <w:rsid w:val="009465EA"/>
    <w:rsid w:val="0094667A"/>
    <w:rsid w:val="00947B19"/>
    <w:rsid w:val="00951C20"/>
    <w:rsid w:val="00956A92"/>
    <w:rsid w:val="00971500"/>
    <w:rsid w:val="0097206F"/>
    <w:rsid w:val="00975971"/>
    <w:rsid w:val="00977332"/>
    <w:rsid w:val="00982117"/>
    <w:rsid w:val="00983781"/>
    <w:rsid w:val="009A0523"/>
    <w:rsid w:val="009A0A97"/>
    <w:rsid w:val="009A1647"/>
    <w:rsid w:val="009A1EB6"/>
    <w:rsid w:val="009A781A"/>
    <w:rsid w:val="009B2C12"/>
    <w:rsid w:val="009B60EE"/>
    <w:rsid w:val="009C44B2"/>
    <w:rsid w:val="009C4874"/>
    <w:rsid w:val="009C5D72"/>
    <w:rsid w:val="009D1420"/>
    <w:rsid w:val="009D16AB"/>
    <w:rsid w:val="009D58E4"/>
    <w:rsid w:val="009E5A4B"/>
    <w:rsid w:val="009E63B6"/>
    <w:rsid w:val="009E6988"/>
    <w:rsid w:val="009F1FF7"/>
    <w:rsid w:val="009F2377"/>
    <w:rsid w:val="00A00364"/>
    <w:rsid w:val="00A006C2"/>
    <w:rsid w:val="00A1225F"/>
    <w:rsid w:val="00A147BE"/>
    <w:rsid w:val="00A16D33"/>
    <w:rsid w:val="00A2168D"/>
    <w:rsid w:val="00A30A3A"/>
    <w:rsid w:val="00A32555"/>
    <w:rsid w:val="00A439B3"/>
    <w:rsid w:val="00A44733"/>
    <w:rsid w:val="00A4554E"/>
    <w:rsid w:val="00A4756F"/>
    <w:rsid w:val="00A52416"/>
    <w:rsid w:val="00A54E38"/>
    <w:rsid w:val="00A56B1D"/>
    <w:rsid w:val="00A61090"/>
    <w:rsid w:val="00A65506"/>
    <w:rsid w:val="00A7261C"/>
    <w:rsid w:val="00A764C4"/>
    <w:rsid w:val="00A77DFC"/>
    <w:rsid w:val="00A81F5B"/>
    <w:rsid w:val="00A84472"/>
    <w:rsid w:val="00A858C8"/>
    <w:rsid w:val="00A874EF"/>
    <w:rsid w:val="00A90377"/>
    <w:rsid w:val="00A9197B"/>
    <w:rsid w:val="00A921B6"/>
    <w:rsid w:val="00A97D32"/>
    <w:rsid w:val="00AA2FF9"/>
    <w:rsid w:val="00AA6EEC"/>
    <w:rsid w:val="00AB5D1B"/>
    <w:rsid w:val="00AB7D68"/>
    <w:rsid w:val="00AC5D73"/>
    <w:rsid w:val="00AD0F32"/>
    <w:rsid w:val="00AD2C12"/>
    <w:rsid w:val="00AD516A"/>
    <w:rsid w:val="00AD5EDC"/>
    <w:rsid w:val="00AE1D15"/>
    <w:rsid w:val="00AE3926"/>
    <w:rsid w:val="00AE6BAD"/>
    <w:rsid w:val="00AF1DAD"/>
    <w:rsid w:val="00AF26B1"/>
    <w:rsid w:val="00AF39F7"/>
    <w:rsid w:val="00B00F94"/>
    <w:rsid w:val="00B0160F"/>
    <w:rsid w:val="00B01E27"/>
    <w:rsid w:val="00B039CC"/>
    <w:rsid w:val="00B0558E"/>
    <w:rsid w:val="00B07501"/>
    <w:rsid w:val="00B1219C"/>
    <w:rsid w:val="00B12729"/>
    <w:rsid w:val="00B1505A"/>
    <w:rsid w:val="00B155F3"/>
    <w:rsid w:val="00B17F0B"/>
    <w:rsid w:val="00B26EB9"/>
    <w:rsid w:val="00B33DA1"/>
    <w:rsid w:val="00B34D18"/>
    <w:rsid w:val="00B407C2"/>
    <w:rsid w:val="00B46766"/>
    <w:rsid w:val="00B50487"/>
    <w:rsid w:val="00B5199B"/>
    <w:rsid w:val="00B52317"/>
    <w:rsid w:val="00B52EA9"/>
    <w:rsid w:val="00B560F4"/>
    <w:rsid w:val="00B63CE6"/>
    <w:rsid w:val="00B65658"/>
    <w:rsid w:val="00B65812"/>
    <w:rsid w:val="00B70C4E"/>
    <w:rsid w:val="00B7390E"/>
    <w:rsid w:val="00B75377"/>
    <w:rsid w:val="00B77197"/>
    <w:rsid w:val="00B77DD1"/>
    <w:rsid w:val="00B8201E"/>
    <w:rsid w:val="00B87955"/>
    <w:rsid w:val="00B906CD"/>
    <w:rsid w:val="00B93862"/>
    <w:rsid w:val="00BA48F0"/>
    <w:rsid w:val="00BA7CF9"/>
    <w:rsid w:val="00BB3332"/>
    <w:rsid w:val="00BB46C1"/>
    <w:rsid w:val="00BC39A9"/>
    <w:rsid w:val="00BC4C11"/>
    <w:rsid w:val="00BD59E2"/>
    <w:rsid w:val="00BE327E"/>
    <w:rsid w:val="00BE3CB3"/>
    <w:rsid w:val="00BE6482"/>
    <w:rsid w:val="00BF1075"/>
    <w:rsid w:val="00C12514"/>
    <w:rsid w:val="00C1326D"/>
    <w:rsid w:val="00C14392"/>
    <w:rsid w:val="00C14E24"/>
    <w:rsid w:val="00C153F0"/>
    <w:rsid w:val="00C21411"/>
    <w:rsid w:val="00C2241F"/>
    <w:rsid w:val="00C24CAC"/>
    <w:rsid w:val="00C2604E"/>
    <w:rsid w:val="00C32606"/>
    <w:rsid w:val="00C37B22"/>
    <w:rsid w:val="00C45466"/>
    <w:rsid w:val="00C46FEA"/>
    <w:rsid w:val="00C51568"/>
    <w:rsid w:val="00C51BBD"/>
    <w:rsid w:val="00C55EE4"/>
    <w:rsid w:val="00C56BAF"/>
    <w:rsid w:val="00C639AF"/>
    <w:rsid w:val="00C64A35"/>
    <w:rsid w:val="00C6603B"/>
    <w:rsid w:val="00C71E54"/>
    <w:rsid w:val="00C83DCF"/>
    <w:rsid w:val="00C85964"/>
    <w:rsid w:val="00C863B5"/>
    <w:rsid w:val="00C915D8"/>
    <w:rsid w:val="00C91B2B"/>
    <w:rsid w:val="00C94D7B"/>
    <w:rsid w:val="00CA02B9"/>
    <w:rsid w:val="00CB1849"/>
    <w:rsid w:val="00CB78A7"/>
    <w:rsid w:val="00CC0DD7"/>
    <w:rsid w:val="00CC1A60"/>
    <w:rsid w:val="00CC704C"/>
    <w:rsid w:val="00CC7D28"/>
    <w:rsid w:val="00CD12E4"/>
    <w:rsid w:val="00CE4548"/>
    <w:rsid w:val="00CE45EF"/>
    <w:rsid w:val="00CE4F11"/>
    <w:rsid w:val="00CE4FD1"/>
    <w:rsid w:val="00CF52FB"/>
    <w:rsid w:val="00CF5813"/>
    <w:rsid w:val="00CF7941"/>
    <w:rsid w:val="00D00DF1"/>
    <w:rsid w:val="00D014CE"/>
    <w:rsid w:val="00D03626"/>
    <w:rsid w:val="00D03D3E"/>
    <w:rsid w:val="00D0780B"/>
    <w:rsid w:val="00D07C5A"/>
    <w:rsid w:val="00D109EE"/>
    <w:rsid w:val="00D11283"/>
    <w:rsid w:val="00D13241"/>
    <w:rsid w:val="00D20B46"/>
    <w:rsid w:val="00D216EA"/>
    <w:rsid w:val="00D2340A"/>
    <w:rsid w:val="00D25D8E"/>
    <w:rsid w:val="00D33B30"/>
    <w:rsid w:val="00D43E96"/>
    <w:rsid w:val="00D44D50"/>
    <w:rsid w:val="00D46EB4"/>
    <w:rsid w:val="00D471E8"/>
    <w:rsid w:val="00D5142D"/>
    <w:rsid w:val="00D517E9"/>
    <w:rsid w:val="00D52468"/>
    <w:rsid w:val="00D5555D"/>
    <w:rsid w:val="00D56042"/>
    <w:rsid w:val="00D70412"/>
    <w:rsid w:val="00D71C17"/>
    <w:rsid w:val="00D74750"/>
    <w:rsid w:val="00D87319"/>
    <w:rsid w:val="00DA02B4"/>
    <w:rsid w:val="00DA044C"/>
    <w:rsid w:val="00DA0ECF"/>
    <w:rsid w:val="00DA77DB"/>
    <w:rsid w:val="00DB11AD"/>
    <w:rsid w:val="00DB1C66"/>
    <w:rsid w:val="00DB2CE2"/>
    <w:rsid w:val="00DB3F88"/>
    <w:rsid w:val="00DB4BC4"/>
    <w:rsid w:val="00DB4FBC"/>
    <w:rsid w:val="00DC599A"/>
    <w:rsid w:val="00DD4A1A"/>
    <w:rsid w:val="00DD61EE"/>
    <w:rsid w:val="00DD74D3"/>
    <w:rsid w:val="00DE57B6"/>
    <w:rsid w:val="00DE6902"/>
    <w:rsid w:val="00DF61D3"/>
    <w:rsid w:val="00E0020C"/>
    <w:rsid w:val="00E032B8"/>
    <w:rsid w:val="00E063ED"/>
    <w:rsid w:val="00E140A4"/>
    <w:rsid w:val="00E1449F"/>
    <w:rsid w:val="00E172E0"/>
    <w:rsid w:val="00E17B7B"/>
    <w:rsid w:val="00E17B99"/>
    <w:rsid w:val="00E202D3"/>
    <w:rsid w:val="00E23F5F"/>
    <w:rsid w:val="00E2500B"/>
    <w:rsid w:val="00E26680"/>
    <w:rsid w:val="00E33658"/>
    <w:rsid w:val="00E370CE"/>
    <w:rsid w:val="00E424B1"/>
    <w:rsid w:val="00E42516"/>
    <w:rsid w:val="00E458E0"/>
    <w:rsid w:val="00E469DB"/>
    <w:rsid w:val="00E51DF9"/>
    <w:rsid w:val="00E528D4"/>
    <w:rsid w:val="00E5480F"/>
    <w:rsid w:val="00E55969"/>
    <w:rsid w:val="00E60916"/>
    <w:rsid w:val="00E61BDE"/>
    <w:rsid w:val="00E62C14"/>
    <w:rsid w:val="00E63561"/>
    <w:rsid w:val="00E63F72"/>
    <w:rsid w:val="00E66CF1"/>
    <w:rsid w:val="00E6716B"/>
    <w:rsid w:val="00E73EFE"/>
    <w:rsid w:val="00E77225"/>
    <w:rsid w:val="00E776F0"/>
    <w:rsid w:val="00E77C5E"/>
    <w:rsid w:val="00E84ACB"/>
    <w:rsid w:val="00E9089F"/>
    <w:rsid w:val="00E90D1D"/>
    <w:rsid w:val="00E91183"/>
    <w:rsid w:val="00E91865"/>
    <w:rsid w:val="00E91CCC"/>
    <w:rsid w:val="00EA6F4C"/>
    <w:rsid w:val="00EB4180"/>
    <w:rsid w:val="00EB5CB1"/>
    <w:rsid w:val="00EB7058"/>
    <w:rsid w:val="00EC3388"/>
    <w:rsid w:val="00EC358B"/>
    <w:rsid w:val="00EC40CA"/>
    <w:rsid w:val="00EC72BC"/>
    <w:rsid w:val="00ED1EA3"/>
    <w:rsid w:val="00ED1EDC"/>
    <w:rsid w:val="00ED2664"/>
    <w:rsid w:val="00ED413E"/>
    <w:rsid w:val="00EE05DA"/>
    <w:rsid w:val="00EE2426"/>
    <w:rsid w:val="00EE3DA5"/>
    <w:rsid w:val="00EE599D"/>
    <w:rsid w:val="00EF452F"/>
    <w:rsid w:val="00EF48B8"/>
    <w:rsid w:val="00EF5A86"/>
    <w:rsid w:val="00F058E0"/>
    <w:rsid w:val="00F10302"/>
    <w:rsid w:val="00F17B20"/>
    <w:rsid w:val="00F20301"/>
    <w:rsid w:val="00F21AA5"/>
    <w:rsid w:val="00F23690"/>
    <w:rsid w:val="00F24FA5"/>
    <w:rsid w:val="00F3276E"/>
    <w:rsid w:val="00F342E6"/>
    <w:rsid w:val="00F353DC"/>
    <w:rsid w:val="00F4384D"/>
    <w:rsid w:val="00F45E5C"/>
    <w:rsid w:val="00F57923"/>
    <w:rsid w:val="00F57AAB"/>
    <w:rsid w:val="00F72AF7"/>
    <w:rsid w:val="00F72B9A"/>
    <w:rsid w:val="00F760BF"/>
    <w:rsid w:val="00F855FC"/>
    <w:rsid w:val="00F862AD"/>
    <w:rsid w:val="00F93CB1"/>
    <w:rsid w:val="00F95897"/>
    <w:rsid w:val="00F9618A"/>
    <w:rsid w:val="00F963C7"/>
    <w:rsid w:val="00FA15B9"/>
    <w:rsid w:val="00FA1C6B"/>
    <w:rsid w:val="00FA3603"/>
    <w:rsid w:val="00FA5FBF"/>
    <w:rsid w:val="00FA647A"/>
    <w:rsid w:val="00FA66C9"/>
    <w:rsid w:val="00FA74BE"/>
    <w:rsid w:val="00FB0A0D"/>
    <w:rsid w:val="00FB2268"/>
    <w:rsid w:val="00FB4A07"/>
    <w:rsid w:val="00FB5CC1"/>
    <w:rsid w:val="00FC1161"/>
    <w:rsid w:val="00FC157F"/>
    <w:rsid w:val="00FC4CDC"/>
    <w:rsid w:val="00FD07D2"/>
    <w:rsid w:val="00FD15A5"/>
    <w:rsid w:val="00FD1C7F"/>
    <w:rsid w:val="00FD3E18"/>
    <w:rsid w:val="00FD60B1"/>
    <w:rsid w:val="00FE6A46"/>
    <w:rsid w:val="00FF1842"/>
    <w:rsid w:val="00FF4D64"/>
    <w:rsid w:val="00FF6962"/>
    <w:rsid w:val="06E7339A"/>
    <w:rsid w:val="0A981130"/>
    <w:rsid w:val="14BB1B0E"/>
    <w:rsid w:val="1FBF3A81"/>
    <w:rsid w:val="1FF8202A"/>
    <w:rsid w:val="25612803"/>
    <w:rsid w:val="28A713D8"/>
    <w:rsid w:val="38C43304"/>
    <w:rsid w:val="3AFB540C"/>
    <w:rsid w:val="3D3777B7"/>
    <w:rsid w:val="49D72AC3"/>
    <w:rsid w:val="4C93090F"/>
    <w:rsid w:val="4F617CA9"/>
    <w:rsid w:val="512655F0"/>
    <w:rsid w:val="54652CE8"/>
    <w:rsid w:val="5C205CFC"/>
    <w:rsid w:val="5F2F4C8F"/>
    <w:rsid w:val="62072076"/>
    <w:rsid w:val="657E4287"/>
    <w:rsid w:val="66AC69FF"/>
    <w:rsid w:val="681A76FF"/>
    <w:rsid w:val="73B52373"/>
    <w:rsid w:val="7BA560BE"/>
    <w:rsid w:val="7C686916"/>
    <w:rsid w:val="7FAE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5"/>
    <w:semiHidden/>
    <w:unhideWhenUsed/>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800080" w:themeColor="followedHyperlink"/>
      <w:u w:val="single"/>
    </w:rPr>
  </w:style>
  <w:style w:type="character" w:styleId="14">
    <w:name w:val="Hyperlink"/>
    <w:basedOn w:val="12"/>
    <w:unhideWhenUsed/>
    <w:qFormat/>
    <w:uiPriority w:val="99"/>
    <w:rPr>
      <w:color w:val="0000FF" w:themeColor="hyperlink"/>
      <w:u w:val="single"/>
    </w:rPr>
  </w:style>
  <w:style w:type="character" w:customStyle="1" w:styleId="15">
    <w:name w:val="标题 2 字符"/>
    <w:basedOn w:val="12"/>
    <w:link w:val="3"/>
    <w:qFormat/>
    <w:uiPriority w:val="0"/>
    <w:rPr>
      <w:rFonts w:ascii="Arial" w:hAnsi="Arial" w:eastAsia="黑体" w:cs="Times New Roman"/>
      <w:b/>
      <w:bCs/>
      <w:sz w:val="32"/>
      <w:szCs w:val="32"/>
    </w:rPr>
  </w:style>
  <w:style w:type="character" w:customStyle="1" w:styleId="16">
    <w:name w:val="Char Char9"/>
    <w:uiPriority w:val="0"/>
    <w:rPr>
      <w:rFonts w:ascii="Arial" w:hAnsi="Arial" w:eastAsia="黑体"/>
      <w:b/>
      <w:bCs/>
      <w:kern w:val="2"/>
      <w:sz w:val="32"/>
      <w:szCs w:val="32"/>
      <w:lang w:val="en-US" w:eastAsia="zh-CN" w:bidi="ar-SA"/>
    </w:rPr>
  </w:style>
  <w:style w:type="character" w:customStyle="1" w:styleId="17">
    <w:name w:val="页脚 字符"/>
    <w:basedOn w:val="12"/>
    <w:link w:val="7"/>
    <w:semiHidden/>
    <w:uiPriority w:val="99"/>
    <w:rPr>
      <w:sz w:val="18"/>
      <w:szCs w:val="18"/>
    </w:rPr>
  </w:style>
  <w:style w:type="character" w:customStyle="1" w:styleId="18">
    <w:name w:val="标题 3 字符"/>
    <w:basedOn w:val="12"/>
    <w:link w:val="4"/>
    <w:semiHidden/>
    <w:qFormat/>
    <w:uiPriority w:val="9"/>
    <w:rPr>
      <w:rFonts w:ascii="Times New Roman" w:hAnsi="Times New Roman"/>
      <w:b/>
      <w:bCs/>
      <w:kern w:val="2"/>
      <w:sz w:val="32"/>
      <w:szCs w:val="32"/>
    </w:rPr>
  </w:style>
  <w:style w:type="character" w:customStyle="1" w:styleId="19">
    <w:name w:val="页眉 字符"/>
    <w:basedOn w:val="12"/>
    <w:link w:val="8"/>
    <w:semiHidden/>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标题 1 字符"/>
    <w:basedOn w:val="12"/>
    <w:link w:val="2"/>
    <w:qFormat/>
    <w:uiPriority w:val="9"/>
    <w:rPr>
      <w:b/>
      <w:bCs/>
      <w:kern w:val="44"/>
      <w:sz w:val="44"/>
      <w:szCs w:val="44"/>
    </w:rPr>
  </w:style>
  <w:style w:type="character" w:customStyle="1" w:styleId="22">
    <w:name w:val="未处理的提及1"/>
    <w:basedOn w:val="12"/>
    <w:semiHidden/>
    <w:unhideWhenUsed/>
    <w:qFormat/>
    <w:uiPriority w:val="99"/>
    <w:rPr>
      <w:color w:val="605E5C"/>
      <w:shd w:val="clear" w:color="auto" w:fill="E1DFDD"/>
    </w:rPr>
  </w:style>
  <w:style w:type="character" w:customStyle="1" w:styleId="23">
    <w:name w:val="批注框文本 字符"/>
    <w:basedOn w:val="12"/>
    <w:link w:val="6"/>
    <w:semiHidden/>
    <w:qFormat/>
    <w:uiPriority w:val="99"/>
    <w:rPr>
      <w:kern w:val="2"/>
      <w:sz w:val="18"/>
      <w:szCs w:val="18"/>
    </w:rPr>
  </w:style>
  <w:style w:type="paragraph" w:customStyle="1" w:styleId="24">
    <w:name w:val="reader-word-layer reader-word-s2-2"/>
    <w:basedOn w:val="1"/>
    <w:uiPriority w:val="0"/>
    <w:pPr>
      <w:widowControl/>
      <w:spacing w:before="100" w:beforeAutospacing="1" w:after="100" w:afterAutospacing="1"/>
      <w:jc w:val="left"/>
    </w:pPr>
    <w:rPr>
      <w:rFonts w:ascii="宋体" w:hAnsi="宋体" w:cs="宋体"/>
      <w:kern w:val="0"/>
      <w:sz w:val="24"/>
    </w:rPr>
  </w:style>
  <w:style w:type="character" w:customStyle="1" w:styleId="25">
    <w:name w:val="日期 字符"/>
    <w:basedOn w:val="12"/>
    <w:link w:val="5"/>
    <w:semiHidden/>
    <w:uiPriority w:val="99"/>
    <w:rPr>
      <w:kern w:val="2"/>
      <w:sz w:val="21"/>
      <w:szCs w:val="24"/>
    </w:rPr>
  </w:style>
  <w:style w:type="character" w:customStyle="1" w:styleId="26">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71E9-4309-4BC4-BCB7-1EA8CEF600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2333</Words>
  <Characters>2639</Characters>
  <Lines>21</Lines>
  <Paragraphs>5</Paragraphs>
  <TotalTime>51</TotalTime>
  <ScaleCrop>false</ScaleCrop>
  <LinksUpToDate>false</LinksUpToDate>
  <CharactersWithSpaces>2851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2020-06-21T06:48:00Z</dcterms:created>
  <dc:creator>Administrator</dc:creator>
  <cp:lastModifiedBy>Administrator</cp:lastModifiedBy>
  <cp:lastPrinted>2020-06-21T06:45:00Z</cp:lastPrinted>
  <dcterms:modified xsi:type="dcterms:W3CDTF">2023-08-24T02:33:42Z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44708BBBCEF84022986EFA9D51935768_12</vt:lpwstr>
  </property>
</Properties>
</file>